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ece7" w14:textId="fe2e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мекемесінің мемлекеттік қызметшілерінің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2017 жылғы 9 маусымдағы № 131 шешімі. Ақтөбе облысының Әділет департаментінде 2017 жылғы 17 шілдедегі № 5596 болып тіркелді. Күші жойылды - Ақтөбе облысы Әйтеке би аудандық мәслихатының 2020 жылғы 17 маусымдағы № 415 шешімімен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мәслихатының17.06.2020 </w:t>
      </w:r>
      <w:r>
        <w:rPr>
          <w:rFonts w:ascii="Times New Roman"/>
          <w:b w:val="false"/>
          <w:i w:val="false"/>
          <w:color w:val="ff0000"/>
          <w:sz w:val="28"/>
        </w:rPr>
        <w:t>№ 415</w:t>
      </w:r>
      <w:r>
        <w:rPr>
          <w:rFonts w:ascii="Times New Roman"/>
          <w:b w:val="false"/>
          <w:i w:val="false"/>
          <w:color w:val="ff0000"/>
          <w:sz w:val="28"/>
        </w:rPr>
        <w:t xml:space="preserve"> шешімімен (01.06.2020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шешімге қоса беріліп отырған </w:t>
      </w:r>
      <w:r>
        <w:rPr>
          <w:rFonts w:ascii="Times New Roman"/>
          <w:b w:val="false"/>
          <w:i w:val="false"/>
          <w:color w:val="000000"/>
          <w:sz w:val="28"/>
        </w:rPr>
        <w:t>"Әйтеке би аудандық мәслихатының аппараты" мемлекеттік мекемесінің мемлекеттік қызметшілерінің қызметтік куәлігін беру Қағидалары және оның сипаттамасы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Әйтеке би аудандық</w:t>
            </w:r>
            <w:r>
              <w:br/>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Әйтеке би аудандық мәслихатыныңхатшысы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Л.Г.Бураханова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9 маусымдағы № 131 Әйтеке би аудандық мәслихатының шешімімен бекітілген</w:t>
            </w:r>
          </w:p>
        </w:tc>
      </w:tr>
    </w:tbl>
    <w:p>
      <w:pPr>
        <w:spacing w:after="0"/>
        <w:ind w:left="0"/>
        <w:jc w:val="left"/>
      </w:pPr>
      <w:r>
        <w:rPr>
          <w:rFonts w:ascii="Times New Roman"/>
          <w:b/>
          <w:i w:val="false"/>
          <w:color w:val="000000"/>
        </w:rPr>
        <w:t xml:space="preserve">  "Әйтеке би аудандық мәслихатының аппараты" мемлекеттік мекемесінің мемлекеттік қызметшілерінің қызметтік куәлігін беру Қағидалары және оның сипаттамасы</w:t>
      </w:r>
    </w:p>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"Әйтеке би аудандық мәслихатының аппараты" мемлекеттік мекемесінің мемлекеттік қызметшілерінің қызметтік куәлігін беру Қағидалары (бұдан әрі – Қағидалар) "Әйтеке би аудандық мәслихаты аппараты" (бұдан әрі – аппарат) мемлекеттік қызметшілеріне қызметтік куәлігін беру тәртібін айқындайды.</w:t>
      </w:r>
    </w:p>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Start w:name="z5" w:id="4"/>
    <w:p>
      <w:pPr>
        <w:spacing w:after="0"/>
        <w:ind w:left="0"/>
        <w:jc w:val="left"/>
      </w:pPr>
      <w:r>
        <w:rPr>
          <w:rFonts w:ascii="Times New Roman"/>
          <w:b/>
          <w:i w:val="false"/>
          <w:color w:val="000000"/>
        </w:rPr>
        <w:t xml:space="preserve"> 2. Қызметтік куәлікті беру тәртібі</w:t>
      </w:r>
    </w:p>
    <w:bookmarkEnd w:id="4"/>
    <w:p>
      <w:pPr>
        <w:spacing w:after="0"/>
        <w:ind w:left="0"/>
        <w:jc w:val="both"/>
      </w:pPr>
      <w:r>
        <w:rPr>
          <w:rFonts w:ascii="Times New Roman"/>
          <w:b w:val="false"/>
          <w:i w:val="false"/>
          <w:color w:val="000000"/>
          <w:sz w:val="28"/>
        </w:rPr>
        <w:t>
      4. Қызметтік куәлік Әйтеке би аудандық мәслихаты хатшысының (бұдан әрі – мәслихат хатшысы) қолы қойылып беріледі.</w:t>
      </w:r>
    </w:p>
    <w:p>
      <w:pPr>
        <w:spacing w:after="0"/>
        <w:ind w:left="0"/>
        <w:jc w:val="both"/>
      </w:pPr>
      <w:r>
        <w:rPr>
          <w:rFonts w:ascii="Times New Roman"/>
          <w:b w:val="false"/>
          <w:i w:val="false"/>
          <w:color w:val="000000"/>
          <w:sz w:val="28"/>
        </w:rPr>
        <w:t>
      5. Қызметтік куәлік мемлекеттік қызметшіге лауазымға тағайындалған, лауазымы ауысқан, жоғалған, сондай-ақ бұған дейін берілген куәлік бүлінген жағдайда беріледі.</w:t>
      </w:r>
    </w:p>
    <w:p>
      <w:pPr>
        <w:spacing w:after="0"/>
        <w:ind w:left="0"/>
        <w:jc w:val="both"/>
      </w:pPr>
      <w:r>
        <w:rPr>
          <w:rFonts w:ascii="Times New Roman"/>
          <w:b w:val="false"/>
          <w:i w:val="false"/>
          <w:color w:val="000000"/>
          <w:sz w:val="28"/>
        </w:rPr>
        <w:t>
      Мемлекеттік қызметші қызметтік куәлікті алу барысында осы Қағидаларға қосымшаға сәйкес нысан бойынша аппараттың мемлекеттік қызметшілеріне қызметтік куәлікті беруді есепке алу журналында қол қояды (бұдан әрі – есепке алу журналы).</w:t>
      </w:r>
    </w:p>
    <w:p>
      <w:pPr>
        <w:spacing w:after="0"/>
        <w:ind w:left="0"/>
        <w:jc w:val="both"/>
      </w:pPr>
      <w:r>
        <w:rPr>
          <w:rFonts w:ascii="Times New Roman"/>
          <w:b w:val="false"/>
          <w:i w:val="false"/>
          <w:color w:val="000000"/>
          <w:sz w:val="28"/>
        </w:rPr>
        <w:t>
      6. Қызметтік куәліктер және есепке алу журналы аппараттың кадр жұмысына жауапты қызметкерлердің сейфінде сақталады.</w:t>
      </w:r>
    </w:p>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p>
      <w:pPr>
        <w:spacing w:after="0"/>
        <w:ind w:left="0"/>
        <w:jc w:val="both"/>
      </w:pPr>
      <w:r>
        <w:rPr>
          <w:rFonts w:ascii="Times New Roman"/>
          <w:b w:val="false"/>
          <w:i w:val="false"/>
          <w:color w:val="000000"/>
          <w:sz w:val="28"/>
        </w:rPr>
        <w:t>
      Осы Қағидалардың 5 – тармағында көзделген жағдайларда, қызметтік куәлікті ауыстыру кезінде, қызметтік куәлікті беруге жауапты, кадр жұмысына жауапты қызметкер бұрын берілген қызметтік куәлікті қайтарып алады.</w:t>
      </w:r>
    </w:p>
    <w:bookmarkStart w:name="z6" w:id="5"/>
    <w:p>
      <w:pPr>
        <w:spacing w:after="0"/>
        <w:ind w:left="0"/>
        <w:jc w:val="left"/>
      </w:pPr>
      <w:r>
        <w:rPr>
          <w:rFonts w:ascii="Times New Roman"/>
          <w:b/>
          <w:i w:val="false"/>
          <w:color w:val="000000"/>
        </w:rPr>
        <w:t xml:space="preserve"> 3. Қызметтік куәліктің сипаттамасы</w:t>
      </w:r>
    </w:p>
    <w:bookmarkEnd w:id="5"/>
    <w:p>
      <w:pPr>
        <w:spacing w:after="0"/>
        <w:ind w:left="0"/>
        <w:jc w:val="both"/>
      </w:pPr>
      <w:r>
        <w:rPr>
          <w:rFonts w:ascii="Times New Roman"/>
          <w:b w:val="false"/>
          <w:i w:val="false"/>
          <w:color w:val="000000"/>
          <w:sz w:val="28"/>
        </w:rPr>
        <w:t xml:space="preserve">
      8. Қызметтік куәліктің мұқабасы көлемі 19 x 6,5 сантиметр (ашып көрсетілген түрінде), күрең қызыл түсті экобылғарыдан немесе жоғары сапалы </w:t>
      </w:r>
      <w:r>
        <w:br/>
      </w:r>
      <w:r>
        <w:rPr>
          <w:rFonts w:ascii="Times New Roman"/>
          <w:b w:val="false"/>
          <w:i w:val="false"/>
          <w:color w:val="000000"/>
          <w:sz w:val="28"/>
        </w:rPr>
        <w:t>жасанды былғарыдан тұрады.</w:t>
      </w:r>
    </w:p>
    <w:p>
      <w:pPr>
        <w:spacing w:after="0"/>
        <w:ind w:left="0"/>
        <w:jc w:val="both"/>
      </w:pPr>
      <w:r>
        <w:rPr>
          <w:rFonts w:ascii="Times New Roman"/>
          <w:b w:val="false"/>
          <w:i w:val="false"/>
          <w:color w:val="000000"/>
          <w:sz w:val="28"/>
        </w:rPr>
        <w:t>
      9.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"ӘЙТЕКЕ БИ АУДАНДЫҚ МӘСЛИХАТЫНЫҢ АППАРАТЫ" мемлекеттік мекемесі деген жазу жазылған.</w:t>
      </w:r>
    </w:p>
    <w:p>
      <w:pPr>
        <w:spacing w:after="0"/>
        <w:ind w:left="0"/>
        <w:jc w:val="both"/>
      </w:pPr>
      <w:r>
        <w:rPr>
          <w:rFonts w:ascii="Times New Roman"/>
          <w:b w:val="false"/>
          <w:i w:val="false"/>
          <w:color w:val="000000"/>
          <w:sz w:val="28"/>
        </w:rPr>
        <w:t>
      10.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"РЕСПУБЛИКА КАЗАХСТАН" деген жазулар, одан төмен мәтіннен қызыл түсті үзік жолақпен бөлектелген "ӘЙТЕКЕ БИ АУДАНДЫҚ МӘСЛИХАТЫНЫҢ АППАРАТЫ", мемлекеттік мекемесі, государственное учреждение "АППАРАТ АЙТЕКЕБИЙСКОГО РАЙОННОГО МАСЛИХАТА" деген жазулар орналастырылған.</w:t>
      </w:r>
    </w:p>
    <w:p>
      <w:pPr>
        <w:spacing w:after="0"/>
        <w:ind w:left="0"/>
        <w:jc w:val="both"/>
      </w:pPr>
      <w:r>
        <w:rPr>
          <w:rFonts w:ascii="Times New Roman"/>
          <w:b w:val="false"/>
          <w:i w:val="false"/>
          <w:color w:val="000000"/>
          <w:sz w:val="28"/>
        </w:rPr>
        <w:t>
      11. Сол жағында: көлемі 3х4 сантиметр фотосурет (қарсы алдынан түсірілген, түрлі-түсті), жанында қызметтік куәліктің нөмірі, аты, әкесінің аты (бар болса), тегі, атқаратын лауазымы көрсетіледі. Мәтін мемлекеттік тілде басылады, аудандық мәслихат хатшысының қолымен және елтаңбалы мөрмен расталады.</w:t>
      </w:r>
    </w:p>
    <w:p>
      <w:pPr>
        <w:spacing w:after="0"/>
        <w:ind w:left="0"/>
        <w:jc w:val="both"/>
      </w:pPr>
      <w:r>
        <w:rPr>
          <w:rFonts w:ascii="Times New Roman"/>
          <w:b w:val="false"/>
          <w:i w:val="false"/>
          <w:color w:val="000000"/>
          <w:sz w:val="28"/>
        </w:rPr>
        <w:t>
      12. Оң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тегі, аты, әкесінің аты (бар болса), атқаратын лауазымы көрсетіледі. Мәтін орыс тілінде басылады. Одан төмен куәліктің жарамдылық мерзімі (екі жыл мерзімге беріледі) көрсетіледі.</w:t>
      </w:r>
    </w:p>
    <w:bookmarkStart w:name="z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Кадр жұмысына жауапты қызметкер жыл сайын, 1 қаңтардағы жағдай бойынша, қызметтік куәліктердің есептік деректерге сәйкестігіне салыстырма тексеру жүргізеді.</w:t>
      </w:r>
    </w:p>
    <w:p>
      <w:pPr>
        <w:spacing w:after="0"/>
        <w:ind w:left="0"/>
        <w:jc w:val="both"/>
      </w:pPr>
      <w:r>
        <w:rPr>
          <w:rFonts w:ascii="Times New Roman"/>
          <w:b w:val="false"/>
          <w:i w:val="false"/>
          <w:color w:val="000000"/>
          <w:sz w:val="28"/>
        </w:rPr>
        <w:t>
      14.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p>
      <w:pPr>
        <w:spacing w:after="0"/>
        <w:ind w:left="0"/>
        <w:jc w:val="both"/>
      </w:pPr>
      <w:r>
        <w:rPr>
          <w:rFonts w:ascii="Times New Roman"/>
          <w:b w:val="false"/>
          <w:i w:val="false"/>
          <w:color w:val="000000"/>
          <w:sz w:val="28"/>
        </w:rPr>
        <w:t>
      15. Қызметтік куәлік жоғалған немесе бүлінген жағдайда, оның иесі дереу кадр жұмысына жауапты қызметкерге жазбаша (еркін) нысанда хабарлайды, бұқаралық ақпарат құралдарына хабарландыру береді.</w:t>
      </w:r>
    </w:p>
    <w:p>
      <w:pPr>
        <w:spacing w:after="0"/>
        <w:ind w:left="0"/>
        <w:jc w:val="both"/>
      </w:pPr>
      <w:r>
        <w:rPr>
          <w:rFonts w:ascii="Times New Roman"/>
          <w:b w:val="false"/>
          <w:i w:val="false"/>
          <w:color w:val="000000"/>
          <w:sz w:val="28"/>
        </w:rPr>
        <w:t xml:space="preserve">
      16. Қызметтік куәлікті жоғалтудың, бүлдірудің, сондай-ақ оны басқа адамдарға берудің немесе мақсатқа сай емес пайдаланудың әрбір фактісі бойынша кадр жұмысына жауапты қызметкер қызметтік тексеру өткізу туралы өкім шыққан күннен бастап он жұмыс күн ішінде қызметтік тексеру жүргізеді, </w:t>
      </w:r>
    </w:p>
    <w:p>
      <w:pPr>
        <w:spacing w:after="0"/>
        <w:ind w:left="0"/>
        <w:jc w:val="both"/>
      </w:pPr>
      <w:r>
        <w:rPr>
          <w:rFonts w:ascii="Times New Roman"/>
          <w:b w:val="false"/>
          <w:i w:val="false"/>
          <w:color w:val="000000"/>
          <w:sz w:val="28"/>
        </w:rPr>
        <w:t>
      оның нәтижелері бойынша аппараттың тәртіптік комиссиясы кінәлі тұлғаларды тәртіптік жауапкершілікке тарту жөнінде мәселені қарайды.</w:t>
      </w:r>
    </w:p>
    <w:p>
      <w:pPr>
        <w:spacing w:after="0"/>
        <w:ind w:left="0"/>
        <w:jc w:val="both"/>
      </w:pPr>
      <w:r>
        <w:rPr>
          <w:rFonts w:ascii="Times New Roman"/>
          <w:b w:val="false"/>
          <w:i w:val="false"/>
          <w:color w:val="000000"/>
          <w:sz w:val="28"/>
        </w:rPr>
        <w:t xml:space="preserve">
      17. Жоғалған қызметтік куәліктер бұқаралық ақпарат құралдары арқылы жарамсыз деп жарияланады, бұл туралы кадр қызметі хабардар етеді. </w:t>
      </w:r>
    </w:p>
    <w:p>
      <w:pPr>
        <w:spacing w:after="0"/>
        <w:ind w:left="0"/>
        <w:jc w:val="both"/>
      </w:pPr>
      <w:r>
        <w:rPr>
          <w:rFonts w:ascii="Times New Roman"/>
          <w:b w:val="false"/>
          <w:i w:val="false"/>
          <w:color w:val="000000"/>
          <w:sz w:val="28"/>
        </w:rPr>
        <w:t>
      Жоғалғанның орнына жаңа қызметтік куәлікті қызметтік тексеру жүргізілгеннен кейін кадр жұмысына жауапты қызметкер береді.</w:t>
      </w:r>
    </w:p>
    <w:p>
      <w:pPr>
        <w:spacing w:after="0"/>
        <w:ind w:left="0"/>
        <w:jc w:val="both"/>
      </w:pPr>
      <w:r>
        <w:rPr>
          <w:rFonts w:ascii="Times New Roman"/>
          <w:b w:val="false"/>
          <w:i w:val="false"/>
          <w:color w:val="000000"/>
          <w:sz w:val="28"/>
        </w:rPr>
        <w:t>
      18. Жұмыстан босатылған кезде мемлекеттік қызметші қызметтік куәлікті кадр жұмысына жауапты қызметкерге тапсырады.</w:t>
      </w:r>
    </w:p>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тұлғаның қолы қойылады.</w:t>
      </w:r>
    </w:p>
    <w:p>
      <w:pPr>
        <w:spacing w:after="0"/>
        <w:ind w:left="0"/>
        <w:jc w:val="both"/>
      </w:pPr>
      <w:r>
        <w:rPr>
          <w:rFonts w:ascii="Times New Roman"/>
          <w:b w:val="false"/>
          <w:i w:val="false"/>
          <w:color w:val="000000"/>
          <w:sz w:val="28"/>
        </w:rPr>
        <w:t>
      19. Жұмыстан босатылған, не бүлінген кезде мемлекеттік қызметшілермен тапсырылған қызметтік куәліктер еркін нысандағы жою туралы тиісті акт жасала отырып, бір жылда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 аппаратының мемлекеттік қызметшілеріне қызметтік куәлігін беру Қағидаларына және оның сипаттамасына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Әйтеке би аудандық мәслихаты аппаратының мемлекеттік қызметшілерінің қызметтік куәлігін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019"/>
        <w:gridCol w:w="2924"/>
        <w:gridCol w:w="934"/>
        <w:gridCol w:w="934"/>
        <w:gridCol w:w="934"/>
        <w:gridCol w:w="2580"/>
        <w:gridCol w:w="1105"/>
        <w:gridCol w:w="936"/>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r>
              <w:br/>
            </w:r>
            <w:r>
              <w:rPr>
                <w:rFonts w:ascii="Times New Roman"/>
                <w:b w:val="false"/>
                <w:i w:val="false"/>
                <w:color w:val="000000"/>
                <w:sz w:val="20"/>
              </w:rPr>
              <w:t>тік куәлік-</w:t>
            </w:r>
            <w:r>
              <w:br/>
            </w:r>
            <w:r>
              <w:rPr>
                <w:rFonts w:ascii="Times New Roman"/>
                <w:b w:val="false"/>
                <w:i w:val="false"/>
                <w:color w:val="000000"/>
                <w:sz w:val="20"/>
              </w:rPr>
              <w:t>тің</w:t>
            </w:r>
            <w:r>
              <w:br/>
            </w:r>
            <w:r>
              <w:rPr>
                <w:rFonts w:ascii="Times New Roman"/>
                <w:b w:val="false"/>
                <w:i w:val="false"/>
                <w:color w:val="000000"/>
                <w:sz w:val="20"/>
              </w:rPr>
              <w:t>нөмірі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w:t>
            </w:r>
            <w:r>
              <w:br/>
            </w:r>
            <w:r>
              <w:rPr>
                <w:rFonts w:ascii="Times New Roman"/>
                <w:b w:val="false"/>
                <w:i w:val="false"/>
                <w:color w:val="000000"/>
                <w:sz w:val="20"/>
              </w:rPr>
              <w:t>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w:t>
            </w:r>
            <w:r>
              <w:br/>
            </w:r>
            <w:r>
              <w:rPr>
                <w:rFonts w:ascii="Times New Roman"/>
                <w:b w:val="false"/>
                <w:i w:val="false"/>
                <w:color w:val="000000"/>
                <w:sz w:val="20"/>
              </w:rPr>
              <w:t>тын</w:t>
            </w:r>
            <w:r>
              <w:br/>
            </w:r>
            <w:r>
              <w:rPr>
                <w:rFonts w:ascii="Times New Roman"/>
                <w:b w:val="false"/>
                <w:i w:val="false"/>
                <w:color w:val="000000"/>
                <w:sz w:val="20"/>
              </w:rPr>
              <w:t>лауазымы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w:t>
            </w:r>
            <w:r>
              <w:br/>
            </w:r>
            <w:r>
              <w:rPr>
                <w:rFonts w:ascii="Times New Roman"/>
                <w:b w:val="false"/>
                <w:i w:val="false"/>
                <w:color w:val="000000"/>
                <w:sz w:val="20"/>
              </w:rPr>
              <w:t>ген</w:t>
            </w:r>
            <w:r>
              <w:br/>
            </w:r>
            <w:r>
              <w:rPr>
                <w:rFonts w:ascii="Times New Roman"/>
                <w:b w:val="false"/>
                <w:i w:val="false"/>
                <w:color w:val="000000"/>
                <w:sz w:val="20"/>
              </w:rPr>
              <w:t>күні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w:t>
            </w:r>
            <w:r>
              <w:br/>
            </w:r>
            <w:r>
              <w:rPr>
                <w:rFonts w:ascii="Times New Roman"/>
                <w:b w:val="false"/>
                <w:i w:val="false"/>
                <w:color w:val="000000"/>
                <w:sz w:val="20"/>
              </w:rPr>
              <w:t>ғаны</w:t>
            </w:r>
            <w:r>
              <w:br/>
            </w:r>
            <w:r>
              <w:rPr>
                <w:rFonts w:ascii="Times New Roman"/>
                <w:b w:val="false"/>
                <w:i w:val="false"/>
                <w:color w:val="000000"/>
                <w:sz w:val="20"/>
              </w:rPr>
              <w:t>жөнін-</w:t>
            </w:r>
            <w:r>
              <w:br/>
            </w:r>
            <w:r>
              <w:rPr>
                <w:rFonts w:ascii="Times New Roman"/>
                <w:b w:val="false"/>
                <w:i w:val="false"/>
                <w:color w:val="000000"/>
                <w:sz w:val="20"/>
              </w:rPr>
              <w:t>де</w:t>
            </w:r>
            <w:r>
              <w:br/>
            </w:r>
            <w:r>
              <w:rPr>
                <w:rFonts w:ascii="Times New Roman"/>
                <w:b w:val="false"/>
                <w:i w:val="false"/>
                <w:color w:val="000000"/>
                <w:sz w:val="20"/>
              </w:rPr>
              <w:t>жеке</w:t>
            </w:r>
            <w:r>
              <w:br/>
            </w:r>
            <w:r>
              <w:rPr>
                <w:rFonts w:ascii="Times New Roman"/>
                <w:b w:val="false"/>
                <w:i w:val="false"/>
                <w:color w:val="000000"/>
                <w:sz w:val="20"/>
              </w:rPr>
              <w:t>қолы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r>
              <w:br/>
            </w:r>
            <w:r>
              <w:rPr>
                <w:rFonts w:ascii="Times New Roman"/>
                <w:b w:val="false"/>
                <w:i w:val="false"/>
                <w:color w:val="000000"/>
                <w:sz w:val="20"/>
              </w:rPr>
              <w:t>куәлікті</w:t>
            </w:r>
            <w:r>
              <w:br/>
            </w:r>
            <w:r>
              <w:rPr>
                <w:rFonts w:ascii="Times New Roman"/>
                <w:b w:val="false"/>
                <w:i w:val="false"/>
                <w:color w:val="000000"/>
                <w:sz w:val="20"/>
              </w:rPr>
              <w:t>ауыстыруы</w:t>
            </w:r>
            <w:r>
              <w:br/>
            </w:r>
            <w:r>
              <w:rPr>
                <w:rFonts w:ascii="Times New Roman"/>
                <w:b w:val="false"/>
                <w:i w:val="false"/>
                <w:color w:val="000000"/>
                <w:sz w:val="20"/>
              </w:rPr>
              <w:t>және тапсырғаны,</w:t>
            </w:r>
            <w:r>
              <w:br/>
            </w:r>
            <w:r>
              <w:rPr>
                <w:rFonts w:ascii="Times New Roman"/>
                <w:b w:val="false"/>
                <w:i w:val="false"/>
                <w:color w:val="000000"/>
                <w:sz w:val="20"/>
              </w:rPr>
              <w:t>(тағайындалуы</w:t>
            </w:r>
            <w:r>
              <w:br/>
            </w:r>
            <w:r>
              <w:rPr>
                <w:rFonts w:ascii="Times New Roman"/>
                <w:b w:val="false"/>
                <w:i w:val="false"/>
                <w:color w:val="000000"/>
                <w:sz w:val="20"/>
              </w:rPr>
              <w:t>лауазымының</w:t>
            </w:r>
            <w:r>
              <w:br/>
            </w:r>
            <w:r>
              <w:rPr>
                <w:rFonts w:ascii="Times New Roman"/>
                <w:b w:val="false"/>
                <w:i w:val="false"/>
                <w:color w:val="000000"/>
                <w:sz w:val="20"/>
              </w:rPr>
              <w:t>өзгеруі,мерзімінің</w:t>
            </w:r>
            <w:r>
              <w:br/>
            </w:r>
            <w:r>
              <w:rPr>
                <w:rFonts w:ascii="Times New Roman"/>
                <w:b w:val="false"/>
                <w:i w:val="false"/>
                <w:color w:val="000000"/>
                <w:sz w:val="20"/>
              </w:rPr>
              <w:t>өтуі, жұмыстан босатылуы, жоғалуы туралы белгі)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r>
              <w:br/>
            </w:r>
            <w:r>
              <w:rPr>
                <w:rFonts w:ascii="Times New Roman"/>
                <w:b w:val="false"/>
                <w:i w:val="false"/>
                <w:color w:val="000000"/>
                <w:sz w:val="20"/>
              </w:rPr>
              <w:t>меттік куәлік-</w:t>
            </w:r>
            <w:r>
              <w:br/>
            </w:r>
            <w:r>
              <w:rPr>
                <w:rFonts w:ascii="Times New Roman"/>
                <w:b w:val="false"/>
                <w:i w:val="false"/>
                <w:color w:val="000000"/>
                <w:sz w:val="20"/>
              </w:rPr>
              <w:t>ті жою</w:t>
            </w:r>
            <w:r>
              <w:br/>
            </w:r>
            <w:r>
              <w:rPr>
                <w:rFonts w:ascii="Times New Roman"/>
                <w:b w:val="false"/>
                <w:i w:val="false"/>
                <w:color w:val="000000"/>
                <w:sz w:val="20"/>
              </w:rPr>
              <w:t>(акті-</w:t>
            </w:r>
            <w:r>
              <w:br/>
            </w:r>
            <w:r>
              <w:rPr>
                <w:rFonts w:ascii="Times New Roman"/>
                <w:b w:val="false"/>
                <w:i w:val="false"/>
                <w:color w:val="000000"/>
                <w:sz w:val="20"/>
              </w:rPr>
              <w:t>нің нөмері</w:t>
            </w:r>
            <w:r>
              <w:br/>
            </w:r>
            <w:r>
              <w:rPr>
                <w:rFonts w:ascii="Times New Roman"/>
                <w:b w:val="false"/>
                <w:i w:val="false"/>
                <w:color w:val="000000"/>
                <w:sz w:val="20"/>
              </w:rPr>
              <w:t>мен күні)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r>
              <w:br/>
            </w:r>
            <w:r>
              <w:rPr>
                <w:rFonts w:ascii="Times New Roman"/>
                <w:b w:val="false"/>
                <w:i w:val="false"/>
                <w:color w:val="000000"/>
                <w:sz w:val="20"/>
              </w:rPr>
              <w:t>керт-пе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 Әйтеке би аудандық мәслихаты аппаратының мемлекеттік қызметшілерінің қызметтік куәліктерін беруді есепке алу журналы тігіліп, нөмірленіп және кадр қызметі қызметкерінің қолымен және елтаңбалы мөрмен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