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3cd" w14:textId="d010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2017 жылғы 23 қарашадағы № С-20/5 шешімі. Ақмола облысының Әділет департаментінде 2017 жылғы 12 желтоқсанда № 6214 болып тіркелді. Күші жойылды - Ақмола облысы Шортанды аудандық мәслихатының 2022 жылғы 18 наурыздағы № 7С-20/6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18.03.2022 </w:t>
      </w:r>
      <w:r>
        <w:rPr>
          <w:rFonts w:ascii="Times New Roman"/>
          <w:b w:val="false"/>
          <w:i w:val="false"/>
          <w:color w:val="ff0000"/>
          <w:sz w:val="28"/>
        </w:rPr>
        <w:t>№ 7С-20/6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аумағындағы бөлек </w:t>
      </w:r>
      <w:r>
        <w:rPr>
          <w:rFonts w:ascii="Times New Roman"/>
          <w:b w:val="false"/>
          <w:i w:val="false"/>
          <w:color w:val="000000"/>
          <w:sz w:val="28"/>
        </w:rPr>
        <w:t>жергілікті қоғамдастық жиындарын өткізудің 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Шортанды ауданының аумағындағы жергілікті қоғамдастық жиынына қатысу үшін ауыл, көше, көппәтерлі </w:t>
      </w:r>
      <w:r>
        <w:rPr>
          <w:rFonts w:ascii="Times New Roman"/>
          <w:b w:val="false"/>
          <w:i w:val="false"/>
          <w:color w:val="000000"/>
          <w:sz w:val="28"/>
        </w:rPr>
        <w:t>тұрғын үй тұрғындары өкілдерінің 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11.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С-20/5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Шортанды ауданының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Шортанды ауданының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Шортанды ауданының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кенттің, ауылдық округтің әкімі шақырады.</w:t>
      </w:r>
    </w:p>
    <w:bookmarkEnd w:id="9"/>
    <w:bookmarkStart w:name="z14" w:id="10"/>
    <w:p>
      <w:pPr>
        <w:spacing w:after="0"/>
        <w:ind w:left="0"/>
        <w:jc w:val="both"/>
      </w:pPr>
      <w:r>
        <w:rPr>
          <w:rFonts w:ascii="Times New Roman"/>
          <w:b w:val="false"/>
          <w:i w:val="false"/>
          <w:color w:val="000000"/>
          <w:sz w:val="28"/>
        </w:rPr>
        <w:t>
      Шортанды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кенттің,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кенттің, ауылдық округтің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Кенттің, ауылдық округтің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Шортанды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кенттің,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С-20/5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Шортанды ауданының аумағындағы жергілікті қоғамдастық жиынына қатысу үшін ауыл, көше, көппәтерлі тұрғын үй тұрғындары өкілдерінің санын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Гуляй-Поле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