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4708" w14:textId="3c84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Мәдениет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Мәдениет ауыл әкімінің 2017 жылғы 14 ақпандағы № 2 шешімі. Ақмола облысының Әділет департаментінде 2017 жылғы 24 ақпанда № 5783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Мәдениет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Мәдениет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Владимир Ленин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Целинная көшесі Тың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Новоселов көшесі Ыбырай Алтынсарин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Мәдениет ауылы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