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1ceb" w14:textId="4701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ауданында мүгедектер қатарындағы кемтар балаларды жеке оқу жоспары бойынша үйде оқытуға жұмсаған шығындарын өндіріп алу тәртібін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2017 жылғы 13 наурыздағы № С-10/2 шешімі. Ақмола облысының Әділет департаментінде 2017 жылғы 7 сәуірде № 5871 болып тіркелді. Күші жойылды - Ақмола облысы Біржан сал ауданы мәслихатының 2024 жылғы 5 наурыздағы № С-10/2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05.03.2024 </w:t>
      </w:r>
      <w:r>
        <w:rPr>
          <w:rFonts w:ascii="Times New Roman"/>
          <w:b w:val="false"/>
          <w:i w:val="false"/>
          <w:color w:val="ff0000"/>
          <w:sz w:val="28"/>
        </w:rPr>
        <w:t>№ С-10/2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Тақырыбына өзгеріс енгізілді - Ақмола облысы Біржан сал ауданы мәслихатының 29.03.2018 </w:t>
      </w:r>
      <w:r>
        <w:rPr>
          <w:rFonts w:ascii="Times New Roman"/>
          <w:b w:val="false"/>
          <w:i w:val="false"/>
          <w:color w:val="000000"/>
          <w:sz w:val="28"/>
        </w:rPr>
        <w:t>№ С-22/11</w:t>
      </w:r>
      <w:r>
        <w:rPr>
          <w:rFonts w:ascii="Times New Roman"/>
          <w:b w:val="false"/>
          <w:i w:val="false"/>
          <w:color w:val="00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2002 жылғы 11 шілдедегі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Біржан сал ауданының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Ақмола облысы Біржан сал ауданы мәслихатының 29.03.2018 </w:t>
      </w:r>
      <w:r>
        <w:rPr>
          <w:rFonts w:ascii="Times New Roman"/>
          <w:b w:val="false"/>
          <w:i w:val="false"/>
          <w:color w:val="000000"/>
          <w:sz w:val="28"/>
        </w:rPr>
        <w:t>№ С-22/11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Мүгедектер қатарындағы кемтар балаларды үйде оқытуға жұмсаған шығындарын өндіріп алудың келесі тәртібі айқындалсын:</w:t>
      </w:r>
    </w:p>
    <w:bookmarkEnd w:id="1"/>
    <w:bookmarkStart w:name="z3" w:id="2"/>
    <w:p>
      <w:pPr>
        <w:spacing w:after="0"/>
        <w:ind w:left="0"/>
        <w:jc w:val="both"/>
      </w:pPr>
      <w:r>
        <w:rPr>
          <w:rFonts w:ascii="Times New Roman"/>
          <w:b w:val="false"/>
          <w:i w:val="false"/>
          <w:color w:val="000000"/>
          <w:sz w:val="28"/>
        </w:rPr>
        <w:t>
      1) үйде оқытуға жұмсаған шығындарды өндіріп алу (толықтай мемлекет қамтамасыз ететін мүгедек балалар және оларға қатысты ата-аналары, ата-ана құқығынан айырылған мүгедек балалардан басқа) мүгедектер қатарындағы кемтар балалардың ата-анасының біреуіне және басқа заңды өкілдеріне отбасы кірісіне тәуелсіз беріледі;</w:t>
      </w:r>
    </w:p>
    <w:bookmarkEnd w:id="2"/>
    <w:bookmarkStart w:name="z4" w:id="3"/>
    <w:p>
      <w:pPr>
        <w:spacing w:after="0"/>
        <w:ind w:left="0"/>
        <w:jc w:val="both"/>
      </w:pPr>
      <w:r>
        <w:rPr>
          <w:rFonts w:ascii="Times New Roman"/>
          <w:b w:val="false"/>
          <w:i w:val="false"/>
          <w:color w:val="000000"/>
          <w:sz w:val="28"/>
        </w:rPr>
        <w:t>
      2) шығындарды өндіріп алу білдірген айдан бастап "Ақмола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p>
    <w:bookmarkEnd w:id="3"/>
    <w:bookmarkStart w:name="z5" w:id="4"/>
    <w:p>
      <w:pPr>
        <w:spacing w:after="0"/>
        <w:ind w:left="0"/>
        <w:jc w:val="both"/>
      </w:pPr>
      <w:r>
        <w:rPr>
          <w:rFonts w:ascii="Times New Roman"/>
          <w:b w:val="false"/>
          <w:i w:val="false"/>
          <w:color w:val="000000"/>
          <w:sz w:val="28"/>
        </w:rPr>
        <w:t>
      3) шығындарды өндіріп алу қаржыландырудың түсуіне байланысты өткен айға жүргізіледі. Шығындарды өндіріп алуды тоқтатуға әкеп соққан жағдайлар бар болғанда (мүгедектер қатарындағы кемтар баланың 18 жасқа толуы, қайтыс болуы, мүгедектікті алып тастау), төлемдер сәйкес жағдайлар туындағаннан кейінгі айдан бастап тоқтатылады.</w:t>
      </w:r>
    </w:p>
    <w:bookmarkEnd w:id="4"/>
    <w:bookmarkStart w:name="z6" w:id="5"/>
    <w:p>
      <w:pPr>
        <w:spacing w:after="0"/>
        <w:ind w:left="0"/>
        <w:jc w:val="both"/>
      </w:pPr>
      <w:r>
        <w:rPr>
          <w:rFonts w:ascii="Times New Roman"/>
          <w:b w:val="false"/>
          <w:i w:val="false"/>
          <w:color w:val="000000"/>
          <w:sz w:val="28"/>
        </w:rPr>
        <w:t>
      2. Мүгедектер қатарындағы кемтар балаларды жеке оқыту жоспары бойынша үйде оқытуға жұмсаған шығындар әр балаға ай сайын екі айлық есептік көрсеткіш мөлшері айқындалсын.</w:t>
      </w:r>
    </w:p>
    <w:bookmarkEnd w:id="5"/>
    <w:bookmarkStart w:name="z7" w:id="6"/>
    <w:p>
      <w:pPr>
        <w:spacing w:after="0"/>
        <w:ind w:left="0"/>
        <w:jc w:val="both"/>
      </w:pPr>
      <w:r>
        <w:rPr>
          <w:rFonts w:ascii="Times New Roman"/>
          <w:b w:val="false"/>
          <w:i w:val="false"/>
          <w:color w:val="000000"/>
          <w:sz w:val="28"/>
        </w:rPr>
        <w:t xml:space="preserve">
      3. Еңбекшілдер аудандық мәслихатының 2014 жылғы 22 қазандағы № С-32/4 "Мүгедектер қатарындағы мүмкіндігі шектеулі балаларды үйде оқытуға тәртібін және мөлшерін белгілеу туралы" (Нормативтік құқықтық актілерді мемлекеттік тіркеу тізілімінде № 4447 тіркелген, 2014 жылдың 27 қарашасында аудандық "Жаңа дәуір" - "Сельская новь"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6"/>
    <w:bookmarkStart w:name="z8" w:id="7"/>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О.Ганеева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"КЕЛІСІЛДІ"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p>
          <w:p>
            <w:pPr>
              <w:spacing w:after="20"/>
              <w:ind w:left="20"/>
              <w:jc w:val="both"/>
            </w:pPr>
          </w:p>
          <w:p>
            <w:pPr>
              <w:spacing w:after="20"/>
              <w:ind w:left="20"/>
              <w:jc w:val="both"/>
            </w:pPr>
            <w:r>
              <w:rPr>
                <w:rFonts w:ascii="Times New Roman"/>
                <w:b w:val="false"/>
                <w:i/>
                <w:color w:val="000000"/>
                <w:sz w:val="20"/>
              </w:rPr>
              <w:t>Еңбекшілдер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наурыз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