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af04" w14:textId="5f7a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2017 жылғы 21 ақпандағы № 6С-16/4 шешімі. Ақмола облысының Әділет департаментінде 2017 жылғы 13 наурызда № 5819 болып тіркелді. Күші жойылды - Ақмола облысы Степногорск қалалық мәслихатының 2024 жылғы 9 ақпандағы № 8С-10/2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09.02.2024 </w:t>
      </w:r>
      <w:r>
        <w:rPr>
          <w:rFonts w:ascii="Times New Roman"/>
          <w:b w:val="false"/>
          <w:i w:val="false"/>
          <w:color w:val="ff0000"/>
          <w:sz w:val="28"/>
        </w:rPr>
        <w:t>№ 8С-10/2</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3992 болып тіркелген, 2014 жылғы 30 қаңтарда "Степногорск ақшамы" және "Вечерний Степногорск" аймақтық қоғамдық-саяси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алушылардың келесі санаттарына:</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xml:space="preserve">
      Ұлы Отан соғысының қатысушылары мен мүгедектеріне теңестірілген тұлғаларға; </w:t>
      </w:r>
    </w:p>
    <w:p>
      <w:pPr>
        <w:spacing w:after="0"/>
        <w:ind w:left="0"/>
        <w:jc w:val="both"/>
      </w:pPr>
      <w:r>
        <w:rPr>
          <w:rFonts w:ascii="Times New Roman"/>
          <w:b w:val="false"/>
          <w:i w:val="false"/>
          <w:color w:val="000000"/>
          <w:sz w:val="28"/>
        </w:rPr>
        <w:t xml:space="preserve">
      Ұлы Отан соғысының қатысушыларына теңестірілген басқа да санаттағы тұлғаларға; </w:t>
      </w:r>
    </w:p>
    <w:p>
      <w:pPr>
        <w:spacing w:after="0"/>
        <w:ind w:left="0"/>
        <w:jc w:val="both"/>
      </w:pPr>
      <w:r>
        <w:rPr>
          <w:rFonts w:ascii="Times New Roman"/>
          <w:b w:val="false"/>
          <w:i w:val="false"/>
          <w:color w:val="000000"/>
          <w:sz w:val="28"/>
        </w:rPr>
        <w:t>
      ең төмен зейнетақы алатын және жасы бойынша мемлекеттік әлеуметтік жәрдемақы алатын егде жастағы тұлғаларға;</w:t>
      </w:r>
    </w:p>
    <w:p>
      <w:pPr>
        <w:spacing w:after="0"/>
        <w:ind w:left="0"/>
        <w:jc w:val="both"/>
      </w:pPr>
      <w:r>
        <w:rPr>
          <w:rFonts w:ascii="Times New Roman"/>
          <w:b w:val="false"/>
          <w:i w:val="false"/>
          <w:color w:val="000000"/>
          <w:sz w:val="28"/>
        </w:rPr>
        <w:t>
      1, 2, 3 топтағы мүгедектерге;</w:t>
      </w:r>
    </w:p>
    <w:p>
      <w:pPr>
        <w:spacing w:after="0"/>
        <w:ind w:left="0"/>
        <w:jc w:val="both"/>
      </w:pPr>
      <w:r>
        <w:rPr>
          <w:rFonts w:ascii="Times New Roman"/>
          <w:b w:val="false"/>
          <w:i w:val="false"/>
          <w:color w:val="000000"/>
          <w:sz w:val="28"/>
        </w:rPr>
        <w:t>
      мүгедек балаларға;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қатерлі ісік ауруымен ауыратындарға;</w:t>
      </w:r>
    </w:p>
    <w:p>
      <w:pPr>
        <w:spacing w:after="0"/>
        <w:ind w:left="0"/>
        <w:jc w:val="both"/>
      </w:pPr>
      <w:r>
        <w:rPr>
          <w:rFonts w:ascii="Times New Roman"/>
          <w:b w:val="false"/>
          <w:i w:val="false"/>
          <w:color w:val="000000"/>
          <w:sz w:val="28"/>
        </w:rPr>
        <w:t>
      туберкулезбен ауыратындарға;</w:t>
      </w:r>
    </w:p>
    <w:p>
      <w:pPr>
        <w:spacing w:after="0"/>
        <w:ind w:left="0"/>
        <w:jc w:val="both"/>
      </w:pPr>
      <w:r>
        <w:rPr>
          <w:rFonts w:ascii="Times New Roman"/>
          <w:b w:val="false"/>
          <w:i w:val="false"/>
          <w:color w:val="000000"/>
          <w:sz w:val="28"/>
        </w:rPr>
        <w:t xml:space="preserve">
      жетім және ата-анасының қамқорлығынсыз қалған балаларға, көп балалы, аз қамтылған отбасылардың студенттеріне беріледі. </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деңгейінің 1,7 еселік мөлшерінен аспайтын жан басына шаққандағы орташа табыстың болуы негіздеме болып табылады.";</w:t>
      </w:r>
    </w:p>
    <w:bookmarkStart w:name="z5" w:id="3"/>
    <w:p>
      <w:pPr>
        <w:spacing w:after="0"/>
        <w:ind w:left="0"/>
        <w:jc w:val="both"/>
      </w:pPr>
      <w:r>
        <w:rPr>
          <w:rFonts w:ascii="Times New Roman"/>
          <w:b w:val="false"/>
          <w:i w:val="false"/>
          <w:color w:val="000000"/>
          <w:sz w:val="28"/>
        </w:rPr>
        <w:t xml:space="preserve">
      12-тармағының </w:t>
      </w:r>
      <w:r>
        <w:rPr>
          <w:rFonts w:ascii="Times New Roman"/>
          <w:b w:val="false"/>
          <w:i w:val="false"/>
          <w:color w:val="000000"/>
          <w:sz w:val="28"/>
        </w:rPr>
        <w:t>1-1)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"1-1) Степногорск қаласының мемлекеттік медициналық ұйымдарымен жұмысқа орналасу туралы шарт жасаған, жоғарғы медициналық оқу орындарында оқитын жетім және ата-анасының қамқорлығынсыз қалған балаларға, көп балалы, аз қамтылған отбасылардың студенттеріне оқу орнымен шарт, оқу орнынан анықтама және өтініш берушінің (отбасының) көрсетілген санаттарына жататындығын растайтын анықтама негізінде жылдық оқу құны мөлшерінде төлемге жергілікті бюджет есебінен;".</w:t>
      </w:r>
    </w:p>
    <w:bookmarkStart w:name="z6" w:id="4"/>
    <w:p>
      <w:pPr>
        <w:spacing w:after="0"/>
        <w:ind w:left="0"/>
        <w:jc w:val="both"/>
      </w:pPr>
      <w:r>
        <w:rPr>
          <w:rFonts w:ascii="Times New Roman"/>
          <w:b w:val="false"/>
          <w:i w:val="false"/>
          <w:color w:val="000000"/>
          <w:sz w:val="28"/>
        </w:rPr>
        <w:t xml:space="preserve">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Д.Балпанов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21.02.2017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