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c8a5" w14:textId="acbc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Қозыкөш өзенінің сол ағыны болып табылатын Мұқыр өзенінің учаскесінде су қорғау аймағы мен белдеуін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3 тамыздағы № А-8/337 қаулысы. Ақмола облысының Әділет департаментінде 2017 жылғы 13 қыркүйекте № 6073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ауданында орналасқан, Қозыкөш өзенінің сол ағыны болып табылатын Мұқыр өзенінің учаскесінде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ауданында орналасқан, Қозыкөш өзенінің сол ағыны болып табылатын Мұқыр өзенінің учаскесіне су қорғау аймағы мен белдеуінің шаруашылықта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Е.Я.Каппельге жүктелсін.</w:t>
      </w:r>
    </w:p>
    <w:bookmarkEnd w:id="3"/>
    <w:bookmarkStart w:name="z5" w:id="4"/>
    <w:p>
      <w:pPr>
        <w:spacing w:after="0"/>
        <w:ind w:left="0"/>
        <w:jc w:val="both"/>
      </w:pPr>
      <w:r>
        <w:rPr>
          <w:rFonts w:ascii="Times New Roman"/>
          <w:b w:val="false"/>
          <w:i w:val="false"/>
          <w:color w:val="000000"/>
          <w:sz w:val="28"/>
        </w:rPr>
        <w:t xml:space="preserve">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М.Т.Аяшев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"03" 08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А-8/337 қаулысына</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Қозыкөш өзенінің сол ағыны болып табылатын Мұқыр өзенінің учаскесіне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ауданында орналасқан Қозыкөш өзенінің сол ағыны болып табылатын Мұқыр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А-8/337 қаулысына</w:t>
            </w:r>
            <w:r>
              <w:br/>
            </w:r>
            <w:r>
              <w:rPr>
                <w:rFonts w:ascii="Times New Roman"/>
                <w:b w:val="false"/>
                <w:i w:val="false"/>
                <w:color w:val="000000"/>
                <w:sz w:val="20"/>
              </w:rPr>
              <w:t>2-қосымша</w:t>
            </w:r>
          </w:p>
        </w:tc>
      </w:tr>
    </w:tbl>
    <w:bookmarkStart w:name="z11" w:id="6"/>
    <w:p>
      <w:pPr>
        <w:spacing w:after="0"/>
        <w:ind w:left="0"/>
        <w:jc w:val="left"/>
      </w:pPr>
      <w:r>
        <w:rPr>
          <w:rFonts w:ascii="Times New Roman"/>
          <w:b/>
          <w:i w:val="false"/>
          <w:color w:val="000000"/>
        </w:rPr>
        <w:t xml:space="preserve"> Қозыкөш өзенінің сол ағыны болып табылатын Мұқыр өзенінің учаскесінде су қорғау аймағы мен белдеуін шаруашылықта пайдалану режимі</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21.08.2020 </w:t>
      </w:r>
      <w:r>
        <w:rPr>
          <w:rFonts w:ascii="Times New Roman"/>
          <w:b w:val="false"/>
          <w:i w:val="false"/>
          <w:color w:val="ff0000"/>
          <w:sz w:val="28"/>
        </w:rPr>
        <w:t>№ А-9/418</w:t>
      </w:r>
      <w:r>
        <w:rPr>
          <w:rFonts w:ascii="Times New Roman"/>
          <w:b w:val="false"/>
          <w:i w:val="false"/>
          <w:color w:val="ff0000"/>
          <w:sz w:val="28"/>
        </w:rPr>
        <w:t xml:space="preserve"> (ресми жарияланған күннен бастап қолданысқа енгізіледі) қаулыларымен.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