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877b" w14:textId="4638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 және қала құрылысы басқармасы"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7 қарашадағы № 120-2305 қаулысы. Астана қаласының Әділет департаментінде 2017 жылғы 21 қарашада № 1139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"Тұрғын үй құрылысына үлестік қатысу туралы шарттың есептік жазбасы туралы үзінді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"Астана қаласының Сәулет және қала құрылысы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қаулының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қаулының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7 қарашадағы</w:t>
            </w:r>
            <w:r>
              <w:br/>
            </w:r>
            <w:r>
              <w:rPr>
                <w:rFonts w:ascii="Times New Roman"/>
                <w:b w:val="false"/>
                <w:i w:val="false"/>
                <w:color w:val="000000"/>
                <w:sz w:val="20"/>
              </w:rPr>
              <w:t>№ 120-2305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 1. Жалпы ережелер</w:t>
      </w:r>
    </w:p>
    <w:bookmarkEnd w:id="5"/>
    <w:bookmarkStart w:name="z8" w:id="6"/>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қызметті (бұдан әрі – мемлекеттік көрсетілетін қызмет) Астана қаласы әкімдігінің уәкілетті органы – "Астана қаласының Сәулет және қала құрылысы басқармасы" мемлекеттік мекемесі (бұдан әрі – көрсетілетін қызметті беруші)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"Үлескерлердің ақшасын тартуға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6"/>
    <w:p>
      <w:pPr>
        <w:spacing w:after="0"/>
        <w:ind w:left="0"/>
        <w:jc w:val="both"/>
      </w:pPr>
      <w:r>
        <w:rPr>
          <w:rFonts w:ascii="Times New Roman"/>
          <w:b w:val="false"/>
          <w:i w:val="false"/>
          <w:color w:val="000000"/>
          <w:sz w:val="28"/>
        </w:rPr>
        <w:t>
      Мемлекеттік көрсетілетін қызмет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тұлғаға) тегін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(бұдан әрі – рұқсат) немесе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1"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құжаттар топтамасын қабылдау мемлекеттік қызмет көрсету бойынша рәсімді (іс-қимылды) бастауға негіздеме болып табылады.</w:t>
      </w:r>
    </w:p>
    <w:bookmarkEnd w:id="10"/>
    <w:bookmarkStart w:name="z13"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1"/>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олардың тіркелуін жүзеге асырады және жауапты орындаушыны айқындау үшін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рұқсат жобасын дайындайды және қол қоюға басшыға жібереді – 7 (жеті) жұмыс күні.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 ұсынған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жауапты орындаушы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рұқсатқа немесе мемлекеттік қызметті көрсетуден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рұқсатты немесе мемлекеттік қызметті көрсетуден бас тарту туралы дәлелді жауапты тіркейді және көрсетілетін қызметті алушыға береді – 20 (жиырма) минут.</w:t>
      </w:r>
    </w:p>
    <w:bookmarkStart w:name="z14" w:id="1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2"/>
    <w:p>
      <w:pPr>
        <w:spacing w:after="0"/>
        <w:ind w:left="0"/>
        <w:jc w:val="both"/>
      </w:pPr>
      <w:r>
        <w:rPr>
          <w:rFonts w:ascii="Times New Roman"/>
          <w:b w:val="false"/>
          <w:i w:val="false"/>
          <w:color w:val="000000"/>
          <w:sz w:val="28"/>
        </w:rPr>
        <w:t>
      1-іс-қимыл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 нәтижесі – рұқсаттың немесе қызметті көрсетуден бас тарту туралы дәлелді жауаптың жобасын дайындау;</w:t>
      </w:r>
    </w:p>
    <w:p>
      <w:pPr>
        <w:spacing w:after="0"/>
        <w:ind w:left="0"/>
        <w:jc w:val="both"/>
      </w:pPr>
      <w:r>
        <w:rPr>
          <w:rFonts w:ascii="Times New Roman"/>
          <w:b w:val="false"/>
          <w:i w:val="false"/>
          <w:color w:val="000000"/>
          <w:sz w:val="28"/>
        </w:rPr>
        <w:t>
      4-іс-қимыл нәтижесі – көрсетілетін қызметті беруші басшысының рұқсатқа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5-іс-қимыл нәтижесі – көрсетілетін қызметті алушыға рұқсатты немесе мемлекеттік қызметті көрсетуден бас тарту туралы дәлелді жауапты беруі.</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қабылдауды жүзеге асырғаннан кейін, оларды жауапты орындаушыны айқындау үшін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 үшін береді – 1 (бір) жұмыс күні;</w:t>
      </w:r>
    </w:p>
    <w:p>
      <w:pPr>
        <w:spacing w:after="0"/>
        <w:ind w:left="0"/>
        <w:jc w:val="both"/>
      </w:pPr>
      <w:r>
        <w:rPr>
          <w:rFonts w:ascii="Times New Roman"/>
          <w:b w:val="false"/>
          <w:i w:val="false"/>
          <w:color w:val="000000"/>
          <w:sz w:val="28"/>
        </w:rPr>
        <w:t>
      3) жауапты орындаушы көрсетілетін қызметті алушының құжаттар топтамасын зерделеп, рұқсат жобасын немесе мемлекеттік қызметті көрсетуден бас тарту туралы дәлелді жауапты дайындайды және қол қою үшін көрсетілетін қызметті берушінің басшысына береді – 7 (жеті) жұмыс күні;</w:t>
      </w:r>
    </w:p>
    <w:p>
      <w:pPr>
        <w:spacing w:after="0"/>
        <w:ind w:left="0"/>
        <w:jc w:val="both"/>
      </w:pPr>
      <w:r>
        <w:rPr>
          <w:rFonts w:ascii="Times New Roman"/>
          <w:b w:val="false"/>
          <w:i w:val="false"/>
          <w:color w:val="000000"/>
          <w:sz w:val="28"/>
        </w:rPr>
        <w:t>
      4) көрсетілетін қызметті берушінің басшысы рұқсатқа немесе мемлекеттік қызметті көрсетуден бас тарту туралы дәлелді жауапқа қол қояды және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рұқсатты немесе мемлекеттік қызметті көрсетуден бас тарту туралы дәлелді жауапты тіркейді және көрсетілетін қызметті алушыға береді – 20 (жиырма) минут.</w:t>
      </w:r>
    </w:p>
    <w:p>
      <w:pPr>
        <w:spacing w:after="0"/>
        <w:ind w:left="0"/>
        <w:jc w:val="both"/>
      </w:pPr>
      <w:r>
        <w:rPr>
          <w:rFonts w:ascii="Times New Roman"/>
          <w:b w:val="false"/>
          <w:i w:val="false"/>
          <w:color w:val="000000"/>
          <w:sz w:val="28"/>
        </w:rPr>
        <w:t xml:space="preserve">
      Әрбір рәсімнің (іс-қимылдың) ұзақтығын көрсете отырып, мемлекеттік қызметті көрсету процесінде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блок-сызбада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рәсімдер (іс-қимылдар) ретінің,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бизнес-процесінің анықтамалығында көрсетіледі.</w:t>
      </w:r>
    </w:p>
    <w:bookmarkStart w:name="z18"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9. Стандартта "Азаматтарға арналған үкімет" мемлекеттік корпорациясы" коммерциялық емес акционерлік қоғамы және "электрондық үкіметтің" веб-порталы арқылы мемлекеттік қызметті көрсету процесі қарастырылмаған.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Мемлекеттік қызметті көрсету кезінде көрсетілетін қызметті берушінің құрылымдық бөлімшелерінің (қызметкерлерінің) өзара іс-қимылының блок-сызбасы</w:t>
      </w:r>
    </w:p>
    <w:bookmarkEnd w:id="18"/>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Көрсетілетін қызметті берушінің мемлекеттік қызметті көрсету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7 қарашадағы</w:t>
            </w:r>
            <w:r>
              <w:br/>
            </w:r>
            <w:r>
              <w:rPr>
                <w:rFonts w:ascii="Times New Roman"/>
                <w:b w:val="false"/>
                <w:i w:val="false"/>
                <w:color w:val="000000"/>
                <w:sz w:val="20"/>
              </w:rPr>
              <w:t>№ 120-2305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 1. Жалпы ережелер</w:t>
      </w:r>
    </w:p>
    <w:bookmarkEnd w:id="20"/>
    <w:bookmarkStart w:name="z26" w:id="21"/>
    <w:p>
      <w:pPr>
        <w:spacing w:after="0"/>
        <w:ind w:left="0"/>
        <w:jc w:val="both"/>
      </w:pPr>
      <w:r>
        <w:rPr>
          <w:rFonts w:ascii="Times New Roman"/>
          <w:b w:val="false"/>
          <w:i w:val="false"/>
          <w:color w:val="000000"/>
          <w:sz w:val="28"/>
        </w:rPr>
        <w:t xml:space="preserve">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Астана қаласы әкімдігінің уәкілетті органы – "Астана қаласының Сәулет және қала құрылысы басқармасы" мемлекеттік мекемесі (бұдан әрі – көрсетілетін қызметті беруші)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21"/>
    <w:p>
      <w:pPr>
        <w:spacing w:after="0"/>
        <w:ind w:left="0"/>
        <w:jc w:val="both"/>
      </w:pPr>
      <w:r>
        <w:rPr>
          <w:rFonts w:ascii="Times New Roman"/>
          <w:b w:val="false"/>
          <w:i w:val="false"/>
          <w:color w:val="000000"/>
          <w:sz w:val="28"/>
        </w:rPr>
        <w:t>
      Мемлекеттік көрсетілетін қызмет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тұлғаға) тегін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Start w:name="z27" w:id="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
    <w:bookmarkStart w:name="z28" w:id="23"/>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(бұдан әрі – үзінді) немесе мемлекеттік қызметті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9"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4"/>
    <w:bookmarkStart w:name="z30" w:id="25"/>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құжаттар топтамасын қабылдау мемлекеттік қызмет көрсету бойынша рәсімді (іс-қимылды) бастауға негіздеме болып табылады.</w:t>
      </w:r>
    </w:p>
    <w:bookmarkEnd w:id="25"/>
    <w:bookmarkStart w:name="z31"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2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олардың тіркелуін жүзеге асырады және жауапты орындаушыны айқындау үшін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жауапты орындаушыны айқындайды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тұрғын үй құрылысына үлестік қатысу туралы шарттарды есепке алу журналына (бұдан әрі – журнал) енгізеді – 2 (екі) жұмыс күні.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жағдайда, сондай-ақ Стандарттың 10-тармағында көзделген негіздер бойынша жауапты орындаушы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жауапты орындаушысы үзіндіні дайындайды – 1 (бір) жұмыс күні;</w:t>
      </w:r>
    </w:p>
    <w:p>
      <w:pPr>
        <w:spacing w:after="0"/>
        <w:ind w:left="0"/>
        <w:jc w:val="both"/>
      </w:pPr>
      <w:r>
        <w:rPr>
          <w:rFonts w:ascii="Times New Roman"/>
          <w:b w:val="false"/>
          <w:i w:val="false"/>
          <w:color w:val="000000"/>
          <w:sz w:val="28"/>
        </w:rPr>
        <w:t>
      5) көрсетілетін қызметті берушінің басшысы үзіндіні куәландырады – 1 (бір) жұмыс күні;</w:t>
      </w:r>
    </w:p>
    <w:p>
      <w:pPr>
        <w:spacing w:after="0"/>
        <w:ind w:left="0"/>
        <w:jc w:val="both"/>
      </w:pPr>
      <w:r>
        <w:rPr>
          <w:rFonts w:ascii="Times New Roman"/>
          <w:b w:val="false"/>
          <w:i w:val="false"/>
          <w:color w:val="000000"/>
          <w:sz w:val="28"/>
        </w:rPr>
        <w:t>
      6) көрсетілетін қызметті берушінің қызметкері көрсетілетін қызметті алушыға тұрғын үй құрылысына үлестік қатысу туралы шарттың түпнұсқасын қайтарады, сондай-ақ көрсетілетін қызметті берушінің басшысымен куәландырылған үзіндіні береді – 20 (жиырма) минут.</w:t>
      </w:r>
    </w:p>
    <w:bookmarkStart w:name="z32" w:id="2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7"/>
    <w:p>
      <w:pPr>
        <w:spacing w:after="0"/>
        <w:ind w:left="0"/>
        <w:jc w:val="both"/>
      </w:pPr>
      <w:r>
        <w:rPr>
          <w:rFonts w:ascii="Times New Roman"/>
          <w:b w:val="false"/>
          <w:i w:val="false"/>
          <w:color w:val="000000"/>
          <w:sz w:val="28"/>
        </w:rPr>
        <w:t>
      1-іс-қимыл нәтижесі – көрсетілетін қызметті алушының құжаттар топтамасын тіркеу және жауапты орындаушыны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 нәтижесі – журналға жазбаны енгізу немесе мемлекеттік қызметті көрсетуден бас тарту туралы дәлелді жауапты дайындау;</w:t>
      </w:r>
    </w:p>
    <w:p>
      <w:pPr>
        <w:spacing w:after="0"/>
        <w:ind w:left="0"/>
        <w:jc w:val="both"/>
      </w:pPr>
      <w:r>
        <w:rPr>
          <w:rFonts w:ascii="Times New Roman"/>
          <w:b w:val="false"/>
          <w:i w:val="false"/>
          <w:color w:val="000000"/>
          <w:sz w:val="28"/>
        </w:rPr>
        <w:t>
      4-іс-қимыл нәтижесі – үзіндіні дайындау;</w:t>
      </w:r>
    </w:p>
    <w:p>
      <w:pPr>
        <w:spacing w:after="0"/>
        <w:ind w:left="0"/>
        <w:jc w:val="both"/>
      </w:pPr>
      <w:r>
        <w:rPr>
          <w:rFonts w:ascii="Times New Roman"/>
          <w:b w:val="false"/>
          <w:i w:val="false"/>
          <w:color w:val="000000"/>
          <w:sz w:val="28"/>
        </w:rPr>
        <w:t>
      5-іс-қимыл нәтижесі – көрсетілетін қызметті беруші басшысы үзіндіні куәландырады;</w:t>
      </w:r>
    </w:p>
    <w:p>
      <w:pPr>
        <w:spacing w:after="0"/>
        <w:ind w:left="0"/>
        <w:jc w:val="both"/>
      </w:pPr>
      <w:r>
        <w:rPr>
          <w:rFonts w:ascii="Times New Roman"/>
          <w:b w:val="false"/>
          <w:i w:val="false"/>
          <w:color w:val="000000"/>
          <w:sz w:val="28"/>
        </w:rPr>
        <w:t>
      6-іс-қимыл нәтижесі – көрсетілетін қызметті алушыға тұрғын үй құрылысына үлестік қатысу туралы шарттың түпнұсқасын қайтару, сондай-ақ көрсетілетін қызметті берушінің басшысымен куәландырылған үзіндіні беруі.</w:t>
      </w:r>
    </w:p>
    <w:bookmarkStart w:name="z33"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8"/>
    <w:bookmarkStart w:name="z34"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5" w:id="3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30"/>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қабылдауды жүзеге асырғаннан кейін, жауапты орындаушыны айқындау үшін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 үшін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зерделеп, журналға жазбаны енгізеді немесе қызметті көрсетуден бас тарту туралы дәлелді жауапты дайындайды және қол қою үшін көрсетілетін қызметті берушінің басшысына береді – 2 (екі)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үзіндіні дайындайды және қол қою үшін көрсетілетін қызметті берушінің басшысына береді – 1 (бір) жұмыс күні;</w:t>
      </w:r>
    </w:p>
    <w:p>
      <w:pPr>
        <w:spacing w:after="0"/>
        <w:ind w:left="0"/>
        <w:jc w:val="both"/>
      </w:pPr>
      <w:r>
        <w:rPr>
          <w:rFonts w:ascii="Times New Roman"/>
          <w:b w:val="false"/>
          <w:i w:val="false"/>
          <w:color w:val="000000"/>
          <w:sz w:val="28"/>
        </w:rPr>
        <w:t>
      5) көрсетілетін қызметті берушінің басшысы үзіндіні куәландырады – 1 (бір) жұмыс күні;</w:t>
      </w:r>
    </w:p>
    <w:p>
      <w:pPr>
        <w:spacing w:after="0"/>
        <w:ind w:left="0"/>
        <w:jc w:val="both"/>
      </w:pPr>
      <w:r>
        <w:rPr>
          <w:rFonts w:ascii="Times New Roman"/>
          <w:b w:val="false"/>
          <w:i w:val="false"/>
          <w:color w:val="000000"/>
          <w:sz w:val="28"/>
        </w:rPr>
        <w:t>
      6) көрсетілетін қызметті берушінің қызметкері көрсетілетін қызметті алушыға тұрғын үй құрылысына үлестік қатысу туралы шарттың түпнұсқасын қайтарады, сондай-ақ көрсетілетін қызметті берушінің басшысымен куәландырылған үзіндіні береді – 20 (жиырма) минут.</w:t>
      </w:r>
    </w:p>
    <w:p>
      <w:pPr>
        <w:spacing w:after="0"/>
        <w:ind w:left="0"/>
        <w:jc w:val="both"/>
      </w:pPr>
      <w:r>
        <w:rPr>
          <w:rFonts w:ascii="Times New Roman"/>
          <w:b w:val="false"/>
          <w:i w:val="false"/>
          <w:color w:val="000000"/>
          <w:sz w:val="28"/>
        </w:rPr>
        <w:t xml:space="preserve">
      Әрбір рәсімнің (іс-қимылдың) ұзақтығын көрсете отырып, мемлекеттік қызметті көрсету процесінде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блок-сызбада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рәсімдер (іс-қимылдар) ретінің,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бизнес-процесінің анықтамалығында көрсетіледі.</w:t>
      </w:r>
    </w:p>
    <w:bookmarkStart w:name="z36" w:id="3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1"/>
    <w:bookmarkStart w:name="z37" w:id="32"/>
    <w:p>
      <w:pPr>
        <w:spacing w:after="0"/>
        <w:ind w:left="0"/>
        <w:jc w:val="both"/>
      </w:pPr>
      <w:r>
        <w:rPr>
          <w:rFonts w:ascii="Times New Roman"/>
          <w:b w:val="false"/>
          <w:i w:val="false"/>
          <w:color w:val="000000"/>
          <w:sz w:val="28"/>
        </w:rPr>
        <w:t xml:space="preserve">
      9. Стандартта "Азаматтарға арналған үкімет" мемлекеттік корпорациясы" коммерциялық емес акционерлік қоғамы және "электрондық үкіметтің" веб-порталы арқылы мемлекеттік қызметті көрсету процесі қарастырылмаған.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9" w:id="33"/>
    <w:p>
      <w:pPr>
        <w:spacing w:after="0"/>
        <w:ind w:left="0"/>
        <w:jc w:val="left"/>
      </w:pPr>
      <w:r>
        <w:rPr>
          <w:rFonts w:ascii="Times New Roman"/>
          <w:b/>
          <w:i w:val="false"/>
          <w:color w:val="000000"/>
        </w:rPr>
        <w:t xml:space="preserve"> Мемлекеттік қызметті көрсету кезінде көрсетілетін қызметті берушінің құрылымдық бөлімшелерінің (қызметкерлерінің) өзара іс-қимылының блок-сызбасы</w:t>
      </w:r>
    </w:p>
    <w:bookmarkEnd w:id="33"/>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1" w:id="34"/>
    <w:p>
      <w:pPr>
        <w:spacing w:after="0"/>
        <w:ind w:left="0"/>
        <w:jc w:val="left"/>
      </w:pPr>
      <w:r>
        <w:rPr>
          <w:rFonts w:ascii="Times New Roman"/>
          <w:b/>
          <w:i w:val="false"/>
          <w:color w:val="000000"/>
        </w:rPr>
        <w:t xml:space="preserve"> Көрсетілетін қызметті берушінің мемлекеттік қызметті көрсету бизнес-процестерінің анықтамалығы</w:t>
      </w:r>
    </w:p>
    <w:bookmarkEnd w:id="34"/>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