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2162" w14:textId="6b92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19 қазандағы № 107-2153 қаулысы. Астана қаласының Әділет департаментінде 2017 жылғы 27 қазанда № 1138 болып тіркелді. Күші жойылды - Астана қаласы әкімдігінің 2018 жылғы 30 мамырдағы № 107-962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30.05.2018 </w:t>
      </w:r>
      <w:r>
        <w:rPr>
          <w:rFonts w:ascii="Times New Roman"/>
          <w:b w:val="false"/>
          <w:i w:val="false"/>
          <w:color w:val="ff0000"/>
          <w:sz w:val="28"/>
        </w:rPr>
        <w:t>№ 107-2153</w:t>
      </w:r>
      <w:r>
        <w:rPr>
          <w:rFonts w:ascii="Times New Roman"/>
          <w:b w:val="false"/>
          <w:i w:val="false"/>
          <w:color w:val="ff0000"/>
          <w:sz w:val="28"/>
        </w:rPr>
        <w:t xml:space="preserve"> (Осы қаулы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19 қазандағы</w:t>
            </w:r>
            <w:r>
              <w:br/>
            </w:r>
            <w:r>
              <w:rPr>
                <w:rFonts w:ascii="Times New Roman"/>
                <w:b w:val="false"/>
                <w:i w:val="false"/>
                <w:color w:val="000000"/>
                <w:sz w:val="20"/>
              </w:rPr>
              <w:t>№ 107-2153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бұйрығымен бекітілген (Нормативтік құқықтық актілерді мемлекеттік тіркеу тізілімінде № 15425 болып тіркелген) "Балаға кері әсер етпейтін ата-ана құқықтарынан айырылған ата-аналарға баламен кездесуіне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p>
    <w:bookmarkEnd w:id="7"/>
    <w:bookmarkStart w:name="z10"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 Стандарттың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жағдайлар және негіздер бойынша мемлекеттік көрсетілетін қызметтен бас тарту туралы дәлелді жауабы.</w:t>
      </w:r>
    </w:p>
    <w:bookmarkEnd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алуы мемлекеттік көрсетілетін қызмет бойынша рәсімді (іс-қимылды) бастау үшін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1-іс-қимыл – көрсетілетін қызметті алушыдан келіп түскен құжаттарды қабылдау және тексеру – 20 (жиырма) минут.</w:t>
      </w:r>
    </w:p>
    <w:p>
      <w:pPr>
        <w:spacing w:after="0"/>
        <w:ind w:left="0"/>
        <w:jc w:val="both"/>
      </w:pPr>
      <w:r>
        <w:rPr>
          <w:rFonts w:ascii="Times New Roman"/>
          <w:b w:val="false"/>
          <w:i w:val="false"/>
          <w:color w:val="000000"/>
          <w:sz w:val="28"/>
        </w:rPr>
        <w:t>
      1-іс-қимыл бойынша мемлекеттік қызметті көрсету бойынша рәсімнің (іс-қимылдың) нәтижесі көрсетілетін қызметті берушінің кеңсе маманының көрсетілетін қызметті алушының өтінішін қабылдауы және тіркеуі болып табылады;</w:t>
      </w:r>
    </w:p>
    <w:p>
      <w:pPr>
        <w:spacing w:after="0"/>
        <w:ind w:left="0"/>
        <w:jc w:val="both"/>
      </w:pPr>
      <w:r>
        <w:rPr>
          <w:rFonts w:ascii="Times New Roman"/>
          <w:b w:val="false"/>
          <w:i w:val="false"/>
          <w:color w:val="000000"/>
          <w:sz w:val="28"/>
        </w:rPr>
        <w:t xml:space="preserve">
      2-іс-қимыл – көрсетілетін қызметті берушінің кеңсе қызметкерінің көрсетілетін қызметті алушының құжаттарын көрсетілетін қызметті берушінің жауапты орындаушысының қарауына қорғаншылық және қамқоршылық органының балаға кері әсер етпейтін ата-ана құқықтарынан айырылған ата-аналарға баламен кездесуіне рұқсатын не Стандарттың 10-тармағында көзделген жағдайлар мен негіздер бойынша мемлекеттік көрсетілетін қызметтен бас тарту туралы дәлелді жауапты дайындауы үшін беруі – 2 (екі) жұмыс күні. </w:t>
      </w:r>
    </w:p>
    <w:p>
      <w:pPr>
        <w:spacing w:after="0"/>
        <w:ind w:left="0"/>
        <w:jc w:val="both"/>
      </w:pPr>
      <w:r>
        <w:rPr>
          <w:rFonts w:ascii="Times New Roman"/>
          <w:b w:val="false"/>
          <w:i w:val="false"/>
          <w:color w:val="000000"/>
          <w:sz w:val="28"/>
        </w:rPr>
        <w:t xml:space="preserve">
      2-іс-қимыл бойынша мемлекеттік қызметті көрсету бойынша рәсімнің (іс-қимылдың) нәтижесі көрсетілетін қызметті берушінің жауапты орындаушысының көрсетілетін қызметті алушы құжаттарының Стандарттың 9-тармағында көзделген талаптарға сәйкестігін қарастыруы және қорғаншылық пен қамқоршылық органының балаға кері әсер етпейтін ата-ана құқықтарынан айырылған ата-аналарға баламен кездесуіне рұқсатын дайындауы болып табылады; </w:t>
      </w:r>
    </w:p>
    <w:p>
      <w:pPr>
        <w:spacing w:after="0"/>
        <w:ind w:left="0"/>
        <w:jc w:val="both"/>
      </w:pPr>
      <w:r>
        <w:rPr>
          <w:rFonts w:ascii="Times New Roman"/>
          <w:b w:val="false"/>
          <w:i w:val="false"/>
          <w:color w:val="000000"/>
          <w:sz w:val="28"/>
        </w:rPr>
        <w:t>
      3-іс-қимыл – көрсетілетін қызметті берушінің жауапты орындаушысының мемлекеттік көрсетілетін қызметтің нәтижесін көрсетілетін қызметті берушінің басшысына қол қоюға беруі – 1 (бір) жұмыс күні.</w:t>
      </w:r>
    </w:p>
    <w:p>
      <w:pPr>
        <w:spacing w:after="0"/>
        <w:ind w:left="0"/>
        <w:jc w:val="both"/>
      </w:pPr>
      <w:r>
        <w:rPr>
          <w:rFonts w:ascii="Times New Roman"/>
          <w:b w:val="false"/>
          <w:i w:val="false"/>
          <w:color w:val="000000"/>
          <w:sz w:val="28"/>
        </w:rPr>
        <w:t>
      3-іс-қимыл бойынша мемлекеттік қызметті көрсету бойынша рәсімнің (іс-қимылдың) нәтижесі көрсетілетін қызметті беруші басшысының мемлекеттік көрсетілетін қызметтің нәтижесіне қол қоюы болып табылады;</w:t>
      </w:r>
    </w:p>
    <w:p>
      <w:pPr>
        <w:spacing w:after="0"/>
        <w:ind w:left="0"/>
        <w:jc w:val="both"/>
      </w:pPr>
      <w:r>
        <w:rPr>
          <w:rFonts w:ascii="Times New Roman"/>
          <w:b w:val="false"/>
          <w:i w:val="false"/>
          <w:color w:val="000000"/>
          <w:sz w:val="28"/>
        </w:rPr>
        <w:t>
      4-іс-қимыл – көрсетілетін қызметті берушінің басшысы қол қойған мемлекеттік көрсетілетін қызметтің нәтижесін көрсетілетін қызметті алушыға жіберу – 20 (жиырма) минут.</w:t>
      </w:r>
    </w:p>
    <w:p>
      <w:pPr>
        <w:spacing w:after="0"/>
        <w:ind w:left="0"/>
        <w:jc w:val="both"/>
      </w:pPr>
      <w:r>
        <w:rPr>
          <w:rFonts w:ascii="Times New Roman"/>
          <w:b w:val="false"/>
          <w:i w:val="false"/>
          <w:color w:val="000000"/>
          <w:sz w:val="28"/>
        </w:rPr>
        <w:t>
      4-іс-қимыл бойынша мемлекеттік қызметті көрсету бойынша рәсімнің (іс-қимылдың) нәтижесі көрсетілетін қызметті берушінің басшысы қол қойған мемлекеттік көрсетілетін қызметтің нәтижесін көрсетілетін қызметті алушыға жіберу болып табылады.</w:t>
      </w:r>
    </w:p>
    <w:bookmarkStart w:name="z15" w:id="13"/>
    <w:p>
      <w:pPr>
        <w:spacing w:after="0"/>
        <w:ind w:left="0"/>
        <w:jc w:val="left"/>
      </w:pPr>
      <w:r>
        <w:rPr>
          <w:rFonts w:ascii="Times New Roman"/>
          <w:b/>
          <w:i w:val="false"/>
          <w:color w:val="000000"/>
        </w:rPr>
        <w:t xml:space="preserve"> 3.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қызметті көрсету процесіне қатысатын мемлекеттік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7" w:id="15"/>
    <w:p>
      <w:pPr>
        <w:spacing w:after="0"/>
        <w:ind w:left="0"/>
        <w:jc w:val="both"/>
      </w:pPr>
      <w:r>
        <w:rPr>
          <w:rFonts w:ascii="Times New Roman"/>
          <w:b w:val="false"/>
          <w:i w:val="false"/>
          <w:color w:val="000000"/>
          <w:sz w:val="28"/>
        </w:rPr>
        <w:t>
      7.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қызметті көрсетудің бизнес-процестерінің анықтамалығында көрсетілген.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ана 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9" w:id="16"/>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6"/>
    <w:p>
      <w:pPr>
        <w:spacing w:after="0"/>
        <w:ind w:left="0"/>
        <w:jc w:val="left"/>
      </w:pP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