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462e" w14:textId="f694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19 қазандағы № 107-2152 қаулысы. Астана қаласының Әділет департаментінде 2017 жылғы 27 қазанда № 1137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3"/>
    <w:bookmarkStart w:name="z5"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19 қазандағы</w:t>
            </w:r>
            <w:r>
              <w:br/>
            </w:r>
            <w:r>
              <w:rPr>
                <w:rFonts w:ascii="Times New Roman"/>
                <w:b w:val="false"/>
                <w:i w:val="false"/>
                <w:color w:val="000000"/>
                <w:sz w:val="20"/>
              </w:rPr>
              <w:t>№ 107-2152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регламенті 1. Жалпы ережелер</w:t>
      </w:r>
    </w:p>
    <w:bookmarkEnd w:id="5"/>
    <w:bookmarkStart w:name="z8" w:id="6"/>
    <w:p>
      <w:pPr>
        <w:spacing w:after="0"/>
        <w:ind w:left="0"/>
        <w:jc w:val="both"/>
      </w:pPr>
      <w:r>
        <w:rPr>
          <w:rFonts w:ascii="Times New Roman"/>
          <w:b w:val="false"/>
          <w:i w:val="false"/>
          <w:color w:val="000000"/>
          <w:sz w:val="28"/>
        </w:rPr>
        <w:t xml:space="preserve">
      1.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қызметті (бұдан әрі – мемлекеттік көрсетілетін қызмет) Астана қаласының психологиялық-медициналық-педагогикалық консультациялары (бұдан әрі – көрсетілетін қызметті беруші) көрсетеді. </w:t>
      </w:r>
    </w:p>
    <w:bookmarkEnd w:id="6"/>
    <w:p>
      <w:pPr>
        <w:spacing w:after="0"/>
        <w:ind w:left="0"/>
        <w:jc w:val="both"/>
      </w:pPr>
      <w:r>
        <w:rPr>
          <w:rFonts w:ascii="Times New Roman"/>
          <w:b w:val="false"/>
          <w:i w:val="false"/>
          <w:color w:val="000000"/>
          <w:sz w:val="28"/>
        </w:rPr>
        <w:t xml:space="preserve">
      Осы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регламенті (бұдан әрі – Регламент)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бұйрығымен бекітілген (Нормативтік құқықтық актілерді мемлекеттік тіркеу тізілімінде № 15317 болып тіркелген)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p>
    <w:bookmarkStart w:name="z9"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w:t>
      </w:r>
    </w:p>
    <w:bookmarkEnd w:id="8"/>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жолдама беру;</w:t>
      </w:r>
    </w:p>
    <w:p>
      <w:pPr>
        <w:spacing w:after="0"/>
        <w:ind w:left="0"/>
        <w:jc w:val="both"/>
      </w:pPr>
      <w:r>
        <w:rPr>
          <w:rFonts w:ascii="Times New Roman"/>
          <w:b w:val="false"/>
          <w:i w:val="false"/>
          <w:color w:val="000000"/>
          <w:sz w:val="28"/>
        </w:rPr>
        <w:t>
      2) ата-аналарға консультативтік көмек көрсету.</w:t>
      </w:r>
    </w:p>
    <w:p>
      <w:pPr>
        <w:spacing w:after="0"/>
        <w:ind w:left="0"/>
        <w:jc w:val="both"/>
      </w:pPr>
      <w:r>
        <w:rPr>
          <w:rFonts w:ascii="Times New Roman"/>
          <w:b w:val="false"/>
          <w:i w:val="false"/>
          <w:color w:val="000000"/>
          <w:sz w:val="28"/>
        </w:rPr>
        <w:t>
      Құжаттар топтамасын қабылдау және мемлекеттік қызмет көрсету нәтижесін беру көрсетілетін қызметті беруші арқылы жүзеге асырылады.</w:t>
      </w:r>
    </w:p>
    <w:p>
      <w:pPr>
        <w:spacing w:after="0"/>
        <w:ind w:left="0"/>
        <w:jc w:val="both"/>
      </w:pPr>
      <w:r>
        <w:rPr>
          <w:rFonts w:ascii="Times New Roman"/>
          <w:b w:val="false"/>
          <w:i w:val="false"/>
          <w:color w:val="000000"/>
          <w:sz w:val="28"/>
        </w:rPr>
        <w:t>
      Мемлекеттік қызмет жылдамдатылған қызмет көрсетусіз тіркеу журналына алдын ала жазылумен кезек тәртібінде көрсетіледі.</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12" w:id="10"/>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мемлекеттік қызметті көрсету үшін қажетті құжаттарды алуы мемлекеттік қызметті көрсету бойынша рәсімді (іс-қимылды) бастау үшін негіз болып табылады.</w:t>
      </w:r>
    </w:p>
    <w:bookmarkEnd w:id="10"/>
    <w:bookmarkStart w:name="z13"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1"/>
    <w:p>
      <w:pPr>
        <w:spacing w:after="0"/>
        <w:ind w:left="0"/>
        <w:jc w:val="both"/>
      </w:pPr>
      <w:r>
        <w:rPr>
          <w:rFonts w:ascii="Times New Roman"/>
          <w:b w:val="false"/>
          <w:i w:val="false"/>
          <w:color w:val="000000"/>
          <w:sz w:val="28"/>
        </w:rPr>
        <w:t>
      1-іс-қимыл – ата-аналардан (заңды өкілдерден) Стандарттың 9-тармағына сәйкес қажетті құжаттарды қабылдау – 15 (он бес) минут.</w:t>
      </w:r>
    </w:p>
    <w:p>
      <w:pPr>
        <w:spacing w:after="0"/>
        <w:ind w:left="0"/>
        <w:jc w:val="both"/>
      </w:pPr>
      <w:r>
        <w:rPr>
          <w:rFonts w:ascii="Times New Roman"/>
          <w:b w:val="false"/>
          <w:i w:val="false"/>
          <w:color w:val="000000"/>
          <w:sz w:val="28"/>
        </w:rPr>
        <w:t xml:space="preserve">
      1-іс-қимыл бойынша рәсімнің (іс-қимылдың) нәтижесі көрсетілетін қызметті беруші статистінің ата-аналардан (заңды өкілдердің) қажетті құжаттарды қабылдауы болып табылады; </w:t>
      </w:r>
    </w:p>
    <w:p>
      <w:pPr>
        <w:spacing w:after="0"/>
        <w:ind w:left="0"/>
        <w:jc w:val="both"/>
      </w:pPr>
      <w:r>
        <w:rPr>
          <w:rFonts w:ascii="Times New Roman"/>
          <w:b w:val="false"/>
          <w:i w:val="false"/>
          <w:color w:val="000000"/>
          <w:sz w:val="28"/>
        </w:rPr>
        <w:t>
      2-іс-қимыл – көрсетілетін қызметті беруші мамандарының көрсетілетін қызметті алушыны қабылдауы және тексеруі – 50 (елу) минут.</w:t>
      </w:r>
    </w:p>
    <w:p>
      <w:pPr>
        <w:spacing w:after="0"/>
        <w:ind w:left="0"/>
        <w:jc w:val="both"/>
      </w:pPr>
      <w:r>
        <w:rPr>
          <w:rFonts w:ascii="Times New Roman"/>
          <w:b w:val="false"/>
          <w:i w:val="false"/>
          <w:color w:val="000000"/>
          <w:sz w:val="28"/>
        </w:rPr>
        <w:t>
      2-іс-қимыл бойынша рәсімнің (іс-қимылдың) нәтижесі көрсетілетін қызметті беруші мамандарының тексеруі, баланы дамыту картасын толтыру және көрсетілетін қызметті алушының құжаттарын көрсетілетін қызметті берушінің басшысына беруі болып табылады;</w:t>
      </w:r>
    </w:p>
    <w:p>
      <w:pPr>
        <w:spacing w:after="0"/>
        <w:ind w:left="0"/>
        <w:jc w:val="both"/>
      </w:pPr>
      <w:r>
        <w:rPr>
          <w:rFonts w:ascii="Times New Roman"/>
          <w:b w:val="false"/>
          <w:i w:val="false"/>
          <w:color w:val="000000"/>
          <w:sz w:val="28"/>
        </w:rPr>
        <w:t>
      3-іс-қимыл – көрсетілетін қызметті беруші маманының көрсетілетін қызметті алушы үшін жолдама беруді көрсетілетін қызметті беруші басшысымен қарауы және келісуі – 20 (жиырма) минут.</w:t>
      </w:r>
    </w:p>
    <w:p>
      <w:pPr>
        <w:spacing w:after="0"/>
        <w:ind w:left="0"/>
        <w:jc w:val="both"/>
      </w:pPr>
      <w:r>
        <w:rPr>
          <w:rFonts w:ascii="Times New Roman"/>
          <w:b w:val="false"/>
          <w:i w:val="false"/>
          <w:color w:val="000000"/>
          <w:sz w:val="28"/>
        </w:rPr>
        <w:t>
      3-іс-қимыл бойынша рәсімнің (іс-қимылдың) нәтижесі көрсетілетін қызметті алушының құжаттар топтамасын қарастыру, тексеру нәтижесі және көрсетілетін қызметті беруші басшысының жолдаманы беруді келісуі болып табылады;</w:t>
      </w:r>
    </w:p>
    <w:p>
      <w:pPr>
        <w:spacing w:after="0"/>
        <w:ind w:left="0"/>
        <w:jc w:val="both"/>
      </w:pPr>
      <w:r>
        <w:rPr>
          <w:rFonts w:ascii="Times New Roman"/>
          <w:b w:val="false"/>
          <w:i w:val="false"/>
          <w:color w:val="000000"/>
          <w:sz w:val="28"/>
        </w:rPr>
        <w:t>
      4-іс-қимыл – мемлекеттік қызмет көрсетудің аяқтау нысаны мемлекеттік қызметті берушінің басшының жолдама қорытындысын беруі және/немесе ата-аналарға (заңды өкілдерге) консультациялық көмек көрсету немесе мемлекеттік қызметті көрсетуден бас тарту туралы дәлелді жауап беру – 30 (отыз) минут.</w:t>
      </w:r>
    </w:p>
    <w:p>
      <w:pPr>
        <w:spacing w:after="0"/>
        <w:ind w:left="0"/>
        <w:jc w:val="both"/>
      </w:pPr>
      <w:r>
        <w:rPr>
          <w:rFonts w:ascii="Times New Roman"/>
          <w:b w:val="false"/>
          <w:i w:val="false"/>
          <w:color w:val="000000"/>
          <w:sz w:val="28"/>
        </w:rPr>
        <w:t>
      4-іс-қимыл бойынша рәсімнің (іс-қимылдың) нәтижесі көрсетілетін қызметті беруші көрсетілетін қызметті көрсете отырып жазбаша жолдама (қорытынды) беруі немесе мемлекеттік қызметті көрсетуден бас тарту туралы дәлелді жауап беру болып табылады.</w:t>
      </w:r>
    </w:p>
    <w:bookmarkStart w:name="z14" w:id="12"/>
    <w:p>
      <w:pPr>
        <w:spacing w:after="0"/>
        <w:ind w:left="0"/>
        <w:jc w:val="left"/>
      </w:pPr>
      <w:r>
        <w:rPr>
          <w:rFonts w:ascii="Times New Roman"/>
          <w:b/>
          <w:i w:val="false"/>
          <w:color w:val="000000"/>
        </w:rPr>
        <w:t xml:space="preserve"> 3. Мемлекеттік қызметті көрсету процесінде құрылымдық бөлімшілер (қызметкерлер) мен көрсетілетін қызметті берушінің өзара іс-қимыл тәртібін сипаттау</w:t>
      </w:r>
    </w:p>
    <w:bookmarkEnd w:id="12"/>
    <w:bookmarkStart w:name="z15"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берушінің статисті;</w:t>
      </w:r>
    </w:p>
    <w:p>
      <w:pPr>
        <w:spacing w:after="0"/>
        <w:ind w:left="0"/>
        <w:jc w:val="both"/>
      </w:pPr>
      <w:r>
        <w:rPr>
          <w:rFonts w:ascii="Times New Roman"/>
          <w:b w:val="false"/>
          <w:i w:val="false"/>
          <w:color w:val="000000"/>
          <w:sz w:val="28"/>
        </w:rPr>
        <w:t>
      2) көрсетілетін қызметті берушінің мамандары;</w:t>
      </w:r>
    </w:p>
    <w:p>
      <w:pPr>
        <w:spacing w:after="0"/>
        <w:ind w:left="0"/>
        <w:jc w:val="both"/>
      </w:pPr>
      <w:r>
        <w:rPr>
          <w:rFonts w:ascii="Times New Roman"/>
          <w:b w:val="false"/>
          <w:i w:val="false"/>
          <w:color w:val="000000"/>
          <w:sz w:val="28"/>
        </w:rPr>
        <w:t>
      3) көрсетілетін қызметті берушінің басшысы.</w:t>
      </w:r>
    </w:p>
    <w:bookmarkStart w:name="z16" w:id="14"/>
    <w:p>
      <w:pPr>
        <w:spacing w:after="0"/>
        <w:ind w:left="0"/>
        <w:jc w:val="both"/>
      </w:pPr>
      <w:r>
        <w:rPr>
          <w:rFonts w:ascii="Times New Roman"/>
          <w:b w:val="false"/>
          <w:i w:val="false"/>
          <w:color w:val="000000"/>
          <w:sz w:val="28"/>
        </w:rPr>
        <w:t>
      7.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регламентке қосымшаға сәйкес мемлекеттік қызметті көрсетудің бизнес-процестерінің анықтамалығында көрсетілген.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"Кемтар балаларға арнаулы</w:t>
            </w:r>
            <w:r>
              <w:br/>
            </w:r>
            <w:r>
              <w:rPr>
                <w:rFonts w:ascii="Times New Roman"/>
                <w:b w:val="false"/>
                <w:i w:val="false"/>
                <w:color w:val="000000"/>
                <w:sz w:val="20"/>
              </w:rPr>
              <w:t>түзеу ұйымдары мен басқа да</w:t>
            </w:r>
            <w:r>
              <w:br/>
            </w:r>
            <w:r>
              <w:rPr>
                <w:rFonts w:ascii="Times New Roman"/>
                <w:b w:val="false"/>
                <w:i w:val="false"/>
                <w:color w:val="000000"/>
                <w:sz w:val="20"/>
              </w:rPr>
              <w:t>ұйымдарға медициналық,</w:t>
            </w:r>
            <w:r>
              <w:br/>
            </w:r>
            <w:r>
              <w:rPr>
                <w:rFonts w:ascii="Times New Roman"/>
                <w:b w:val="false"/>
                <w:i w:val="false"/>
                <w:color w:val="000000"/>
                <w:sz w:val="20"/>
              </w:rPr>
              <w:t>арнаулы білім және арнаулы</w:t>
            </w:r>
            <w:r>
              <w:br/>
            </w:r>
            <w:r>
              <w:rPr>
                <w:rFonts w:ascii="Times New Roman"/>
                <w:b w:val="false"/>
                <w:i w:val="false"/>
                <w:color w:val="000000"/>
                <w:sz w:val="20"/>
              </w:rPr>
              <w:t>әлеуметтік қызметтерді алуы</w:t>
            </w:r>
            <w:r>
              <w:br/>
            </w:r>
            <w:r>
              <w:rPr>
                <w:rFonts w:ascii="Times New Roman"/>
                <w:b w:val="false"/>
                <w:i w:val="false"/>
                <w:color w:val="000000"/>
                <w:sz w:val="20"/>
              </w:rPr>
              <w:t>үшін жолдама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8" w:id="15"/>
    <w:p>
      <w:pPr>
        <w:spacing w:after="0"/>
        <w:ind w:left="0"/>
        <w:jc w:val="left"/>
      </w:pPr>
      <w:r>
        <w:rPr>
          <w:rFonts w:ascii="Times New Roman"/>
          <w:b/>
          <w:i w:val="false"/>
          <w:color w:val="000000"/>
        </w:rPr>
        <w:t xml:space="preserve"> Мемлекеттік қызметті көрсетудің бизнес-процестер анықтамалығы</w:t>
      </w:r>
    </w:p>
    <w:bookmarkEnd w:id="15"/>
    <w:p>
      <w:pPr>
        <w:spacing w:after="0"/>
        <w:ind w:left="0"/>
        <w:jc w:val="left"/>
      </w:pPr>
      <w:r>
        <w:br/>
      </w:r>
    </w:p>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327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