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5516" w14:textId="ccb5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2015 жылғы 7 желтоқсандағы № 102-2238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3 тамыздағы № 102-1580 қаулысы. Астана қаласының Әділет департаментінде 2017 жылғы 14 қыркүйекте № 1131 болып тіркелді. Күші жойылды - Нұр-Сұлтан қаласы әкімдігінің 2020 жылғы 23 қазандағы № 505-2431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23.10.2020 </w:t>
      </w:r>
      <w:r>
        <w:rPr>
          <w:rFonts w:ascii="Times New Roman"/>
          <w:b w:val="false"/>
          <w:i w:val="false"/>
          <w:color w:val="ff0000"/>
          <w:sz w:val="28"/>
        </w:rPr>
        <w:t>№ 505-2431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Астана қаласы әкімдігінің 2015 жылғы 7 желтоқсандағы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 № 102-2238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989 болып тіркелген, 2015 жылғы 26 желтоқсандағы "Астана ақшамы", "Вечерняя Астана" газеттерінде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келесі мазмұндағы 2 тармақпен толықтырылсын:</w:t>
      </w:r>
    </w:p>
    <w:bookmarkEnd w:id="2"/>
    <w:bookmarkStart w:name="z4" w:id="3"/>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w:t>
      </w:r>
    </w:p>
    <w:bookmarkEnd w:id="3"/>
    <w:bookmarkStart w:name="z5" w:id="4"/>
    <w:p>
      <w:pPr>
        <w:spacing w:after="0"/>
        <w:ind w:left="0"/>
        <w:jc w:val="both"/>
      </w:pPr>
      <w:r>
        <w:rPr>
          <w:rFonts w:ascii="Times New Roman"/>
          <w:b w:val="false"/>
          <w:i w:val="false"/>
          <w:color w:val="000000"/>
          <w:sz w:val="28"/>
        </w:rPr>
        <w:t>
      көрсетілетін қызметті берушінің кеңсесі;</w:t>
      </w:r>
    </w:p>
    <w:bookmarkEnd w:id="4"/>
    <w:bookmarkStart w:name="z6" w:id="5"/>
    <w:p>
      <w:pPr>
        <w:spacing w:after="0"/>
        <w:ind w:left="0"/>
        <w:jc w:val="both"/>
      </w:pPr>
      <w:r>
        <w:rPr>
          <w:rFonts w:ascii="Times New Roman"/>
          <w:b w:val="false"/>
          <w:i w:val="false"/>
          <w:color w:val="000000"/>
          <w:sz w:val="28"/>
        </w:rPr>
        <w:t>
      "электрондық үкіметтің" www.egov.kz, www.elicense.kz веб-порталы арқылы жүзеге асырылады.";</w:t>
      </w:r>
    </w:p>
    <w:bookmarkEnd w:id="5"/>
    <w:bookmarkStart w:name="z7" w:id="6"/>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bookmarkEnd w:id="6"/>
    <w:bookmarkStart w:name="z8" w:id="7"/>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
    <w:bookmarkStart w:name="z9" w:id="8"/>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"8. Мемлекеттік қызметті көрсету барысында көрсетілетін қызметті алушының "Азаматтарға арналған үкімет" мемлекеттік корпорациясы" коммерциялық емес акционерлік қоғамы арқылы жүгіну мүмкіндігі қарастырылмаған.".</w:t>
      </w:r>
    </w:p>
    <w:bookmarkEnd w:id="9"/>
    <w:bookmarkStart w:name="z11" w:id="10"/>
    <w:p>
      <w:pPr>
        <w:spacing w:after="0"/>
        <w:ind w:left="0"/>
        <w:jc w:val="both"/>
      </w:pPr>
      <w:r>
        <w:rPr>
          <w:rFonts w:ascii="Times New Roman"/>
          <w:b w:val="false"/>
          <w:i w:val="false"/>
          <w:color w:val="000000"/>
          <w:sz w:val="28"/>
        </w:rPr>
        <w:t>
      2. "Астана қаласының Ауыл шаруашылығы басқармасы" мемлекеттік мекемесінің басшысына осы қаулыны әділет органдарында мемлекеттік тіркегеннен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10"/>
    <w:bookmarkStart w:name="z12" w:id="11"/>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М.Е. Бектұроваға жүктелсін.</w:t>
      </w:r>
    </w:p>
    <w:bookmarkEnd w:id="11"/>
    <w:bookmarkStart w:name="z13" w:id="12"/>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