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0969" w14:textId="3b80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17 наурыздағы № 122/17-VI шешімі. Астана қаласының Әділет департаментінде 2017 жылғы 14 сәуірде № 1099 болып тіркелді. Күші жойылды - Астана қаласы мәслихатының 2018 жылғы 29 наурыздағы № 247/30-VI шешімімен</w:t>
      </w:r>
    </w:p>
    <w:p>
      <w:pPr>
        <w:spacing w:after="0"/>
        <w:ind w:left="0"/>
        <w:jc w:val="both"/>
      </w:pPr>
      <w:bookmarkStart w:name="z4" w:id="0"/>
      <w:r>
        <w:rPr>
          <w:rFonts w:ascii="Times New Roman"/>
          <w:b w:val="false"/>
          <w:i w:val="false"/>
          <w:color w:val="ff0000"/>
          <w:sz w:val="28"/>
        </w:rPr>
        <w:t xml:space="preserve">
      Ескерту. Күші жойылды - Астана қаласы мәслихатының 29.03.2018 </w:t>
      </w:r>
      <w:r>
        <w:rPr>
          <w:rFonts w:ascii="Times New Roman"/>
          <w:b w:val="false"/>
          <w:i w:val="false"/>
          <w:color w:val="ff0000"/>
          <w:sz w:val="28"/>
        </w:rPr>
        <w:t>№ 247/30-VI</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№110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№14637 тіркелген), Астана қаласының мәслихаты </w:t>
      </w:r>
      <w:r>
        <w:rPr>
          <w:rFonts w:ascii="Times New Roman"/>
          <w:b/>
          <w:i w:val="false"/>
          <w:color w:val="000000"/>
          <w:sz w:val="28"/>
        </w:rPr>
        <w:t>ШЕШТІ</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"Астана қаласы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"Астана қаласы мәслихатының аппараты" мемлекеттік мекемесінің "Б" корпусы мемлекеттік әкімшілік қызметшілерінің қызметін бағалаудың әдістемесін бекіту туралы" 2016 жылғы 24 маусымдағы №39/7-VI (Нормативтік құқықтық актілерді мемлекеттік тіркеу тізілімінде 2016 жылғы 3 тамызда № 1043 болып тіркелген, 2016 жылғы 6 тамыздағы "Астана ақшамы" газетінің № 90 нөмірінде, 2016 жылғы 6 тамыздағы "Вечерняя Астана" газетінің № 90 нөмірінде жарияланған) Астана қаласы мәслихатының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Жүнісов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Ж.Нұрпейсов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жылғы17 наурыздағы</w:t>
            </w:r>
            <w:r>
              <w:br/>
            </w:r>
            <w:r>
              <w:rPr>
                <w:rFonts w:ascii="Times New Roman"/>
                <w:b w:val="false"/>
                <w:i w:val="false"/>
                <w:color w:val="000000"/>
                <w:sz w:val="20"/>
              </w:rPr>
              <w:t>№122/17-VI шешімімен</w:t>
            </w:r>
            <w:r>
              <w:br/>
            </w:r>
            <w:r>
              <w:rPr>
                <w:rFonts w:ascii="Times New Roman"/>
                <w:b w:val="false"/>
                <w:i w:val="false"/>
                <w:color w:val="000000"/>
                <w:sz w:val="20"/>
              </w:rPr>
              <w:t>бекітілді</w:t>
            </w:r>
          </w:p>
        </w:tc>
      </w:tr>
    </w:tbl>
    <w:bookmarkStart w:name="z6" w:id="5"/>
    <w:p>
      <w:pPr>
        <w:spacing w:after="0"/>
        <w:ind w:left="0"/>
        <w:jc w:val="left"/>
      </w:pPr>
      <w:r>
        <w:rPr>
          <w:rFonts w:ascii="Times New Roman"/>
          <w:b/>
          <w:i w:val="false"/>
          <w:color w:val="000000"/>
        </w:rPr>
        <w:t xml:space="preserve"> "Астана қаласы мәслихатының аппараты" мемлекеттік мекемесінің "Б" корпусы мемлекеттік әкімшілік қызметшілерінің қызметін бағалау әдістемесі 1-тарау. Жалпы ережелер</w:t>
      </w:r>
    </w:p>
    <w:bookmarkEnd w:id="5"/>
    <w:bookmarkStart w:name="z7"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8"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9"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0"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1"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бес жұмыс күні мерзімінде өтеді.</w:t>
      </w:r>
    </w:p>
    <w:bookmarkStart w:name="z12"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p>
      <w:pPr>
        <w:spacing w:after="0"/>
        <w:ind w:left="0"/>
        <w:jc w:val="both"/>
      </w:pPr>
      <w:r>
        <w:rPr>
          <w:rFonts w:ascii="Times New Roman"/>
          <w:b w:val="false"/>
          <w:i w:val="false"/>
          <w:color w:val="000000"/>
          <w:sz w:val="28"/>
        </w:rPr>
        <w:t>
      Астана қаласы мәслихатының аппарат басшысының бағалауы мәслихат хатшысымен жүргізіледі.</w:t>
      </w:r>
    </w:p>
    <w:bookmarkStart w:name="z13" w:id="12"/>
    <w:p>
      <w:pPr>
        <w:spacing w:after="0"/>
        <w:ind w:left="0"/>
        <w:jc w:val="both"/>
      </w:pPr>
      <w:r>
        <w:rPr>
          <w:rFonts w:ascii="Times New Roman"/>
          <w:b w:val="false"/>
          <w:i w:val="false"/>
          <w:color w:val="000000"/>
          <w:sz w:val="28"/>
        </w:rPr>
        <w:t>
      5. Жылдық бағалау:</w:t>
      </w:r>
    </w:p>
    <w:bookmarkEnd w:id="12"/>
    <w:bookmarkStart w:name="z14"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5" w:id="1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6"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ұйымдастыру жұмысы бөлімі оның жұмыс органы болып табылады.</w:t>
      </w:r>
    </w:p>
    <w:bookmarkEnd w:id="15"/>
    <w:bookmarkStart w:name="z17"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мәслихат хатшысының өкіміне өзгертулер енгізу арқылы уәкілетті тұлғаның шешімі бойынша жүзеге асырылады.</w:t>
      </w:r>
    </w:p>
    <w:bookmarkStart w:name="z18"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19"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ұйымдастыру жұмысы бөлімінің қызметшісі болып табылады. Комиссия хатшысы дауыс беруге қатыспайды.</w:t>
      </w:r>
    </w:p>
    <w:bookmarkStart w:name="z20"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1" w:id="20"/>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0"/>
    <w:bookmarkStart w:name="z22" w:id="21"/>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3"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4" w:id="23"/>
    <w:p>
      <w:pPr>
        <w:spacing w:after="0"/>
        <w:ind w:left="0"/>
        <w:jc w:val="both"/>
      </w:pPr>
      <w:r>
        <w:rPr>
          <w:rFonts w:ascii="Times New Roman"/>
          <w:b w:val="false"/>
          <w:i w:val="false"/>
          <w:color w:val="000000"/>
          <w:sz w:val="28"/>
        </w:rPr>
        <w:t>
      13. Жеке жоспар екі данада құрастырылады. Бір дана ұйымдастыру жұмысы бөліміне беріледі. Екінші дана "Б" корпусы қызметшісінің құрылымдық бөлімше басшысында болады.</w:t>
      </w:r>
    </w:p>
    <w:bookmarkEnd w:id="23"/>
    <w:bookmarkStart w:name="z25" w:id="24"/>
    <w:p>
      <w:pPr>
        <w:spacing w:after="0"/>
        <w:ind w:left="0"/>
        <w:jc w:val="left"/>
      </w:pPr>
      <w:r>
        <w:rPr>
          <w:rFonts w:ascii="Times New Roman"/>
          <w:b/>
          <w:i w:val="false"/>
          <w:color w:val="000000"/>
        </w:rPr>
        <w:t xml:space="preserve"> 3-тарау. Бағалауды жүргізуге дайындық</w:t>
      </w:r>
    </w:p>
    <w:bookmarkEnd w:id="24"/>
    <w:bookmarkStart w:name="z26" w:id="25"/>
    <w:p>
      <w:pPr>
        <w:spacing w:after="0"/>
        <w:ind w:left="0"/>
        <w:jc w:val="both"/>
      </w:pPr>
      <w:r>
        <w:rPr>
          <w:rFonts w:ascii="Times New Roman"/>
          <w:b w:val="false"/>
          <w:i w:val="false"/>
          <w:color w:val="000000"/>
          <w:sz w:val="28"/>
        </w:rPr>
        <w:t>
      14. Ұйымдастыру жұмысы бөлімі Бағалау бойынша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Ұйымдастыру жұмысы бөлімі бағалауға жататын "Б" корпусы қызметшісін және бағалауды іске асыратын тұлғаларды бағалау бастамастан күнтізбелік он күн бұрын бағалау туралы хабардар етуді қамтамасыз етеді және оларға бағалау парақтарын толтыру үшін жібереді.</w:t>
      </w:r>
    </w:p>
    <w:bookmarkStart w:name="z27"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8"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29"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0"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1"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2" w:id="31"/>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1"/>
    <w:bookmarkStart w:name="z33" w:id="32"/>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4" w:id="33"/>
    <w:p>
      <w:pPr>
        <w:spacing w:after="0"/>
        <w:ind w:left="0"/>
        <w:jc w:val="both"/>
      </w:pPr>
      <w:r>
        <w:rPr>
          <w:rFonts w:ascii="Times New Roman"/>
          <w:b w:val="false"/>
          <w:i w:val="false"/>
          <w:color w:val="000000"/>
          <w:sz w:val="28"/>
        </w:rPr>
        <w:t>
      21. Еңбек тәртібін бұзуға:</w:t>
      </w:r>
    </w:p>
    <w:bookmarkEnd w:id="33"/>
    <w:bookmarkStart w:name="z35" w:id="34"/>
    <w:p>
      <w:pPr>
        <w:spacing w:after="0"/>
        <w:ind w:left="0"/>
        <w:jc w:val="both"/>
      </w:pPr>
      <w:r>
        <w:rPr>
          <w:rFonts w:ascii="Times New Roman"/>
          <w:b w:val="false"/>
          <w:i w:val="false"/>
          <w:color w:val="000000"/>
          <w:sz w:val="28"/>
        </w:rPr>
        <w:t>
      1) дәлелді себепсіз жұмысқа кешігу;</w:t>
      </w:r>
    </w:p>
    <w:bookmarkEnd w:id="34"/>
    <w:bookmarkStart w:name="z36"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 жұмысы бөлімі және "Б" корпусы қызметшісінің тікелей басшысының құжатпен дәлелденген мәліметі саналады.</w:t>
      </w:r>
    </w:p>
    <w:bookmarkStart w:name="z37"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8"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39"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ұйымдастыру жұмысы бөлімі,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0"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ұйымдастыру жұмысы бөлімінің жұмыскері және "Б" корпусы қызметшісінің тікелей басшысы еркін нысанда танысудан бас тарту туралы акт құрастырады.</w:t>
      </w:r>
    </w:p>
    <w:bookmarkStart w:name="z41" w:id="4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2" w:id="41"/>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41"/>
    <w:bookmarkStart w:name="z43" w:id="42"/>
    <w:p>
      <w:pPr>
        <w:spacing w:after="0"/>
        <w:ind w:left="0"/>
        <w:jc w:val="left"/>
      </w:pPr>
      <w:r>
        <w:rPr>
          <w:rFonts w:ascii="Times New Roman"/>
          <w:b/>
          <w:i w:val="false"/>
          <w:color w:val="000000"/>
        </w:rPr>
        <w:t xml:space="preserve"> 5-тарау. Жылдық бағалау</w:t>
      </w:r>
    </w:p>
    <w:bookmarkEnd w:id="42"/>
    <w:bookmarkStart w:name="z44"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5"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6"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5"/>
    <w:p>
      <w:pPr>
        <w:spacing w:after="0"/>
        <w:ind w:left="0"/>
        <w:jc w:val="both"/>
      </w:pPr>
      <w:r>
        <w:rPr>
          <w:rFonts w:ascii="Times New Roman"/>
          <w:b w:val="false"/>
          <w:i w:val="false"/>
          <w:color w:val="000000"/>
          <w:sz w:val="28"/>
        </w:rPr>
        <w:t>
      Жұмыстың жеке жоспарымен көрсетілген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күтілген нәтижеден асыра қол жеткізгені үшін – 5 балл қойылады.</w:t>
      </w:r>
    </w:p>
    <w:bookmarkStart w:name="z47"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ұйымдастыру жұмысы бөлімінің жұмыскері және "Б" корпусы қызметшісінің тікелей басшысы танысудан бас тарту туралы еркін нысанда акт құрастырылады.</w:t>
      </w:r>
    </w:p>
    <w:bookmarkStart w:name="z48" w:id="47"/>
    <w:p>
      <w:pPr>
        <w:spacing w:after="0"/>
        <w:ind w:left="0"/>
        <w:jc w:val="both"/>
      </w:pPr>
      <w:r>
        <w:rPr>
          <w:rFonts w:ascii="Times New Roman"/>
          <w:b w:val="false"/>
          <w:i w:val="false"/>
          <w:color w:val="000000"/>
          <w:sz w:val="28"/>
        </w:rPr>
        <w:t>
      32. Ұйымдастыру жұмысы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68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4191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8"/>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50"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1" w:id="50"/>
    <w:p>
      <w:pPr>
        <w:spacing w:after="0"/>
        <w:ind w:left="0"/>
        <w:jc w:val="both"/>
      </w:pPr>
      <w:r>
        <w:rPr>
          <w:rFonts w:ascii="Times New Roman"/>
          <w:b w:val="false"/>
          <w:i w:val="false"/>
          <w:color w:val="000000"/>
          <w:sz w:val="28"/>
        </w:rPr>
        <w:t>
      34. Ұйымдастыру жұмысы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Ұйымдастыру жұмысы бөлімі Комиссияның отырысына келесі құжаттарды:</w:t>
      </w:r>
    </w:p>
    <w:bookmarkStart w:name="z52" w:id="51"/>
    <w:p>
      <w:pPr>
        <w:spacing w:after="0"/>
        <w:ind w:left="0"/>
        <w:jc w:val="both"/>
      </w:pPr>
      <w:r>
        <w:rPr>
          <w:rFonts w:ascii="Times New Roman"/>
          <w:b w:val="false"/>
          <w:i w:val="false"/>
          <w:color w:val="000000"/>
          <w:sz w:val="28"/>
        </w:rPr>
        <w:t>
      1) толтырылған бағалау парақтарын;</w:t>
      </w:r>
    </w:p>
    <w:bookmarkEnd w:id="51"/>
    <w:bookmarkStart w:name="z53"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4" w:id="5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5"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54"/>
    <w:bookmarkStart w:name="z56" w:id="55"/>
    <w:p>
      <w:pPr>
        <w:spacing w:after="0"/>
        <w:ind w:left="0"/>
        <w:jc w:val="both"/>
      </w:pPr>
      <w:r>
        <w:rPr>
          <w:rFonts w:ascii="Times New Roman"/>
          <w:b w:val="false"/>
          <w:i w:val="false"/>
          <w:color w:val="000000"/>
          <w:sz w:val="28"/>
        </w:rPr>
        <w:t>
      1) бағалау нәтижелерін бекітеді;</w:t>
      </w:r>
    </w:p>
    <w:bookmarkEnd w:id="55"/>
    <w:bookmarkStart w:name="z57" w:id="56"/>
    <w:p>
      <w:pPr>
        <w:spacing w:after="0"/>
        <w:ind w:left="0"/>
        <w:jc w:val="both"/>
      </w:pPr>
      <w:r>
        <w:rPr>
          <w:rFonts w:ascii="Times New Roman"/>
          <w:b w:val="false"/>
          <w:i w:val="false"/>
          <w:color w:val="000000"/>
          <w:sz w:val="28"/>
        </w:rPr>
        <w:t>
      2) бағалау нәтижелерін қайта қарайды.</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8" w:id="57"/>
    <w:p>
      <w:pPr>
        <w:spacing w:after="0"/>
        <w:ind w:left="0"/>
        <w:jc w:val="both"/>
      </w:pPr>
      <w:r>
        <w:rPr>
          <w:rFonts w:ascii="Times New Roman"/>
          <w:b w:val="false"/>
          <w:i w:val="false"/>
          <w:color w:val="000000"/>
          <w:sz w:val="28"/>
        </w:rPr>
        <w:t>
      36. Ұйымдастыру жұмысы бөлімі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жұмысы бөлімінің қызметкері танысудан бас тарту туралы еркін нұсқада акт құрастырады.</w:t>
      </w:r>
    </w:p>
    <w:bookmarkStart w:name="z59" w:id="5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ұйымдастыру жұмысы бөлімінде сақталады.</w:t>
      </w:r>
    </w:p>
    <w:bookmarkEnd w:id="58"/>
    <w:bookmarkStart w:name="z60" w:id="59"/>
    <w:p>
      <w:pPr>
        <w:spacing w:after="0"/>
        <w:ind w:left="0"/>
        <w:jc w:val="left"/>
      </w:pPr>
      <w:r>
        <w:rPr>
          <w:rFonts w:ascii="Times New Roman"/>
          <w:b/>
          <w:i w:val="false"/>
          <w:color w:val="000000"/>
        </w:rPr>
        <w:t xml:space="preserve"> 7-тарау. Бағалау нәтижелеріне шағымдану</w:t>
      </w:r>
    </w:p>
    <w:bookmarkEnd w:id="59"/>
    <w:bookmarkStart w:name="z61"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0"/>
    <w:bookmarkStart w:name="z62"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61"/>
    <w:bookmarkStart w:name="z63" w:id="6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62"/>
    <w:bookmarkStart w:name="z64"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5"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6"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7"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8"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69"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0"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1"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3" w:id="7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__________________________________жыл  (жеке жоспар құрастырылатын кезең)</w:t>
      </w:r>
    </w:p>
    <w:bookmarkEnd w:id="71"/>
    <w:p>
      <w:pPr>
        <w:spacing w:after="0"/>
        <w:ind w:left="0"/>
        <w:jc w:val="both"/>
      </w:pPr>
      <w:r>
        <w:rPr>
          <w:rFonts w:ascii="Times New Roman"/>
          <w:b w:val="false"/>
          <w:i w:val="false"/>
          <w:color w:val="000000"/>
          <w:sz w:val="28"/>
        </w:rPr>
        <w:t>
      Қызметшінің тегі, аты, әкесінің аты (болған жағдайда):__________________</w:t>
      </w:r>
    </w:p>
    <w:p>
      <w:pPr>
        <w:spacing w:after="0"/>
        <w:ind w:left="0"/>
        <w:jc w:val="both"/>
      </w:pPr>
      <w:r>
        <w:rPr>
          <w:rFonts w:ascii="Times New Roman"/>
          <w:b w:val="false"/>
          <w:i w:val="false"/>
          <w:color w:val="000000"/>
          <w:sz w:val="28"/>
        </w:rPr>
        <w:t>
      Қызметшінің лауазымы: 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нәтижесі</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54"/>
        <w:gridCol w:w="6246"/>
      </w:tblGrid>
      <w:tr>
        <w:trPr>
          <w:trHeight w:val="30" w:hRule="atLeast"/>
        </w:trPr>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75" w:id="72"/>
    <w:p>
      <w:pPr>
        <w:spacing w:after="0"/>
        <w:ind w:left="0"/>
        <w:jc w:val="left"/>
      </w:pPr>
      <w:r>
        <w:rPr>
          <w:rFonts w:ascii="Times New Roman"/>
          <w:b/>
          <w:i w:val="false"/>
          <w:color w:val="000000"/>
        </w:rPr>
        <w:t xml:space="preserve"> Бағалау парағы _____________________тоқсан_____жыл (бағаланатын кезең)</w:t>
      </w:r>
    </w:p>
    <w:bookmarkEnd w:id="72"/>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4"/>
        <w:gridCol w:w="6246"/>
      </w:tblGrid>
      <w:tr>
        <w:trPr>
          <w:trHeight w:val="30" w:hRule="atLeast"/>
        </w:trPr>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7" w:id="73"/>
    <w:p>
      <w:pPr>
        <w:spacing w:after="0"/>
        <w:ind w:left="0"/>
        <w:jc w:val="left"/>
      </w:pPr>
      <w:r>
        <w:rPr>
          <w:rFonts w:ascii="Times New Roman"/>
          <w:b/>
          <w:i w:val="false"/>
          <w:color w:val="000000"/>
        </w:rPr>
        <w:t xml:space="preserve"> Бағалау парағы __________________________________________________жыл (бағаланатын жыл)</w:t>
      </w:r>
    </w:p>
    <w:bookmarkEnd w:id="7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673"/>
        <w:gridCol w:w="4021"/>
        <w:gridCol w:w="1996"/>
        <w:gridCol w:w="1457"/>
        <w:gridCol w:w="64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нәтижесі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w:t>
            </w:r>
            <w:r>
              <w:br/>
            </w:r>
            <w:r>
              <w:rPr>
                <w:rFonts w:ascii="Times New Roman"/>
                <w:b w:val="false"/>
                <w:i w:val="false"/>
                <w:color w:val="000000"/>
                <w:sz w:val="20"/>
              </w:rPr>
              <w:t>
өзін-өзі бағалау нәтижелері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4"/>
        <w:gridCol w:w="6246"/>
      </w:tblGrid>
      <w:tr>
        <w:trPr>
          <w:trHeight w:val="30" w:hRule="atLeast"/>
        </w:trPr>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9" w:id="74"/>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p>
    <w:bookmarkEnd w:id="74"/>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