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0773" w14:textId="daa0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желтоқсандағы № 913 бұйрығы. Қазақстан Республикасының Әділет министрлігінде 2018 жылғы 3 шілдеде № 17142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 Б. Сұлтанов</w:t>
      </w:r>
    </w:p>
    <w:p>
      <w:pPr>
        <w:spacing w:after="0"/>
        <w:ind w:left="0"/>
        <w:jc w:val="both"/>
      </w:pPr>
      <w:r>
        <w:rPr>
          <w:rFonts w:ascii="Times New Roman"/>
          <w:b w:val="false"/>
          <w:i w:val="false"/>
          <w:color w:val="000000"/>
          <w:sz w:val="28"/>
        </w:rPr>
        <w:t>
      2018 жылғы 10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913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2015 жылғы 24 ақпандағы № 166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11540 болып тіркелген, 2015 жылғы 27 шілдеде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"13. Ұзақ мерзімді субсидиялауға тиісті деңгейдегі бекітілген бюджет шегінде мынадай шығыстардың түрлері жатады:</w:t>
      </w:r>
    </w:p>
    <w:bookmarkEnd w:id="13"/>
    <w:bookmarkStart w:name="z17" w:id="14"/>
    <w:p>
      <w:pPr>
        <w:spacing w:after="0"/>
        <w:ind w:left="0"/>
        <w:jc w:val="both"/>
      </w:pPr>
      <w:r>
        <w:rPr>
          <w:rFonts w:ascii="Times New Roman"/>
          <w:b w:val="false"/>
          <w:i w:val="false"/>
          <w:color w:val="000000"/>
          <w:sz w:val="28"/>
        </w:rPr>
        <w:t>
      1) магистральды теміржол желісінде көрсетілетін қызметтер шығыстарын, оның ішінде басқа тасымалдаушылардың поездарының құрамындағы тіркелмелі және жолда тоқтамайтын вагондардың жүріс шығыстары;</w:t>
      </w:r>
    </w:p>
    <w:bookmarkEnd w:id="14"/>
    <w:bookmarkStart w:name="z18" w:id="15"/>
    <w:p>
      <w:pPr>
        <w:spacing w:after="0"/>
        <w:ind w:left="0"/>
        <w:jc w:val="both"/>
      </w:pPr>
      <w:r>
        <w:rPr>
          <w:rFonts w:ascii="Times New Roman"/>
          <w:b w:val="false"/>
          <w:i w:val="false"/>
          <w:color w:val="000000"/>
          <w:sz w:val="28"/>
        </w:rPr>
        <w:t>
      2) локомотивпен тарту қызметіне шығыстар, оның ішінде локомотивтік бригада еңбек төлемі қорын, поездарды тартуға жанармай және электроэнергияны қоса алғанда, тарту жылжымалы құрамын пайдалануға байланысты шығыстары;</w:t>
      </w:r>
    </w:p>
    <w:bookmarkEnd w:id="15"/>
    <w:bookmarkStart w:name="z19" w:id="16"/>
    <w:p>
      <w:pPr>
        <w:spacing w:after="0"/>
        <w:ind w:left="0"/>
        <w:jc w:val="both"/>
      </w:pPr>
      <w:r>
        <w:rPr>
          <w:rFonts w:ascii="Times New Roman"/>
          <w:b w:val="false"/>
          <w:i w:val="false"/>
          <w:color w:val="000000"/>
          <w:sz w:val="28"/>
        </w:rPr>
        <w:t>
      3) әлеуметтік маңызы бар қатынастар бойынша жолаушылар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p>
    <w:bookmarkEnd w:id="16"/>
    <w:bookmarkStart w:name="z20" w:id="17"/>
    <w:p>
      <w:pPr>
        <w:spacing w:after="0"/>
        <w:ind w:left="0"/>
        <w:jc w:val="both"/>
      </w:pPr>
      <w:r>
        <w:rPr>
          <w:rFonts w:ascii="Times New Roman"/>
          <w:b w:val="false"/>
          <w:i w:val="false"/>
          <w:color w:val="000000"/>
          <w:sz w:val="28"/>
        </w:rPr>
        <w:t>
      4) жолаушыларды әлеуметтік маңызы бар қатынастар бойынша тасымалдауында тартылған вагондарды жалға алу шығыстары;</w:t>
      </w:r>
    </w:p>
    <w:bookmarkEnd w:id="17"/>
    <w:bookmarkStart w:name="z21" w:id="18"/>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2016 жылғы 16 маусымдағы № 497 бұйрығымен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14002 болып тіркелген) сәйкес әлеуметтік маңызы бар қатынастар бойынша жолаушыларды тасымалдау кезінде тартылған вагондарды республикалық бюджеттен субсидиялау жағдайын қоспағанда (негізгі борыштарды өтеу және қарызға қызмет көрсетуге шығындар) қарыздар бойынша қаржылық шығыстарды енгізе отырып сатып алуға арналған шығыстар.</w:t>
      </w:r>
    </w:p>
    <w:bookmarkEnd w:id="18"/>
    <w:bookmarkStart w:name="z22" w:id="19"/>
    <w:p>
      <w:pPr>
        <w:spacing w:after="0"/>
        <w:ind w:left="0"/>
        <w:jc w:val="both"/>
      </w:pPr>
      <w:r>
        <w:rPr>
          <w:rFonts w:ascii="Times New Roman"/>
          <w:b w:val="false"/>
          <w:i w:val="false"/>
          <w:color w:val="000000"/>
          <w:sz w:val="28"/>
        </w:rPr>
        <w:t>
      6) анықтама бюросының ақпарат беруі бойынша және вокзалдың жалпыға ортақ пайдаланылатын үй-жайларына жолаушылардың кіруіне рұқсат беру бойынша теміржол вокзалдары мен станциялардың көрсетілетін қызметтеріне шығыстары.";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24" w:id="20"/>
    <w:p>
      <w:pPr>
        <w:spacing w:after="0"/>
        <w:ind w:left="0"/>
        <w:jc w:val="both"/>
      </w:pPr>
      <w:r>
        <w:rPr>
          <w:rFonts w:ascii="Times New Roman"/>
          <w:b w:val="false"/>
          <w:i w:val="false"/>
          <w:color w:val="000000"/>
          <w:sz w:val="28"/>
        </w:rPr>
        <w:t>
      "14. Шарттың талаптарына сәйкес ағымдағы қаржы жылына арналған тиісті бюджетте көзделген қаражат шегінде шартқа қосымша келісім жасау арқылы субсидиялар көлемін вагондардың субсидияланатын жүріс көлеміне барабар қайта қарауға, оның ішінде қалыптастыру/айналым пунктін, әлеуметтік маңызы бар қатынастар атауларын, арақашықтығын және маршруттың қатынау кезеңділігін өзгертуге жол беріледі.".</w:t>
      </w:r>
    </w:p>
    <w:bookmarkEnd w:id="20"/>
    <w:bookmarkStart w:name="z25" w:id="21"/>
    <w:p>
      <w:pPr>
        <w:spacing w:after="0"/>
        <w:ind w:left="0"/>
        <w:jc w:val="both"/>
      </w:pPr>
      <w:r>
        <w:rPr>
          <w:rFonts w:ascii="Times New Roman"/>
          <w:b w:val="false"/>
          <w:i w:val="false"/>
          <w:color w:val="000000"/>
          <w:sz w:val="28"/>
        </w:rPr>
        <w:t xml:space="preserve">
      2.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11541 болып тіркелген, 2015 жылғы 27 шілдеде "Әділет" ақпараттық-құқықтық жүйесінде жарияланған):</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"35. Кезең шығыстары, оның ішінде өнімнің бірлігіне (вагондар үлгісі бөлігіндегі) үстеме шығындарын жоспарланатын еңбекті өтеу қорының (жолсеріктер мен поез бастықтары) 75% ретінде айқындалады.</w:t>
      </w:r>
    </w:p>
    <w:bookmarkEnd w:id="23"/>
    <w:bookmarkStart w:name="z29" w:id="24"/>
    <w:p>
      <w:pPr>
        <w:spacing w:after="0"/>
        <w:ind w:left="0"/>
        <w:jc w:val="both"/>
      </w:pP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p>
    <w:bookmarkEnd w:id="24"/>
    <w:bookmarkStart w:name="z30" w:id="25"/>
    <w:p>
      <w:pPr>
        <w:spacing w:after="0"/>
        <w:ind w:left="0"/>
        <w:jc w:val="both"/>
      </w:pPr>
      <w:r>
        <w:rPr>
          <w:rFonts w:ascii="Times New Roman"/>
          <w:b w:val="false"/>
          <w:i w:val="false"/>
          <w:color w:val="000000"/>
          <w:sz w:val="28"/>
        </w:rPr>
        <w:t>
      Rсатуды.ұйымд.= Dжүру *Тпайыз</w:t>
      </w:r>
    </w:p>
    <w:bookmarkEnd w:id="25"/>
    <w:bookmarkStart w:name="z31" w:id="26"/>
    <w:p>
      <w:pPr>
        <w:spacing w:after="0"/>
        <w:ind w:left="0"/>
        <w:jc w:val="both"/>
      </w:pPr>
      <w:r>
        <w:rPr>
          <w:rFonts w:ascii="Times New Roman"/>
          <w:b w:val="false"/>
          <w:i w:val="false"/>
          <w:color w:val="000000"/>
          <w:sz w:val="28"/>
        </w:rPr>
        <w:t>
      мұндағы:</w:t>
      </w:r>
    </w:p>
    <w:bookmarkEnd w:id="26"/>
    <w:bookmarkStart w:name="z32" w:id="27"/>
    <w:p>
      <w:pPr>
        <w:spacing w:after="0"/>
        <w:ind w:left="0"/>
        <w:jc w:val="both"/>
      </w:pPr>
      <w:r>
        <w:rPr>
          <w:rFonts w:ascii="Times New Roman"/>
          <w:b w:val="false"/>
          <w:i w:val="false"/>
          <w:color w:val="000000"/>
          <w:sz w:val="28"/>
        </w:rPr>
        <w:t>
      Rсатуды.ұйымд. – жол жүру құжаттарын (билеттерін) сатуды ұйымдастыру шығыстары;</w:t>
      </w:r>
    </w:p>
    <w:bookmarkEnd w:id="27"/>
    <w:bookmarkStart w:name="z33" w:id="28"/>
    <w:p>
      <w:pPr>
        <w:spacing w:after="0"/>
        <w:ind w:left="0"/>
        <w:jc w:val="both"/>
      </w:pPr>
      <w:r>
        <w:rPr>
          <w:rFonts w:ascii="Times New Roman"/>
          <w:b w:val="false"/>
          <w:i w:val="false"/>
          <w:color w:val="000000"/>
          <w:sz w:val="28"/>
        </w:rPr>
        <w:t>
      Dжол жүру – тиісті вагон, поезд типі бойынша жолаушылар тасымалынан түскен кіріс сомасы;</w:t>
      </w:r>
    </w:p>
    <w:bookmarkEnd w:id="28"/>
    <w:bookmarkStart w:name="z34" w:id="29"/>
    <w:p>
      <w:pPr>
        <w:spacing w:after="0"/>
        <w:ind w:left="0"/>
        <w:jc w:val="both"/>
      </w:pPr>
      <w:r>
        <w:rPr>
          <w:rFonts w:ascii="Times New Roman"/>
          <w:b w:val="false"/>
          <w:i w:val="false"/>
          <w:color w:val="000000"/>
          <w:sz w:val="28"/>
        </w:rPr>
        <w:t>
      Тпайыз – тасымалдаушы мен жолаушылар агенттіктері арасында жасалған шартқа сәйкес белгіленген мөлшерде жол жүру құжаттарын (билеттерін) сатуды ұйымдастыру үшін сыйақы пайызы.".</w:t>
      </w:r>
    </w:p>
    <w:bookmarkEnd w:id="29"/>
    <w:bookmarkStart w:name="z35" w:id="30"/>
    <w:p>
      <w:pPr>
        <w:spacing w:after="0"/>
        <w:ind w:left="0"/>
        <w:jc w:val="both"/>
      </w:pPr>
      <w:r>
        <w:rPr>
          <w:rFonts w:ascii="Times New Roman"/>
          <w:b w:val="false"/>
          <w:i w:val="false"/>
          <w:color w:val="000000"/>
          <w:sz w:val="28"/>
        </w:rPr>
        <w:t xml:space="preserve">
      3.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14002 болып тіркелген, 2016 жылғы 16 қыркүйекте "Әділет" ақпараттық-құқықтық жүйесінде жарияланған):</w:t>
      </w:r>
    </w:p>
    <w:bookmarkEnd w:id="30"/>
    <w:bookmarkStart w:name="z36" w:id="31"/>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w:t>
      </w:r>
      <w:r>
        <w:rPr>
          <w:rFonts w:ascii="Times New Roman"/>
          <w:b w:val="false"/>
          <w:i w:val="false"/>
          <w:color w:val="000000"/>
          <w:sz w:val="28"/>
        </w:rPr>
        <w:t>бұйрығында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w:t>
      </w:r>
    </w:p>
    <w:bookmarkStart w:name="z38" w:id="3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2"/>
    <w:bookmarkStart w:name="z39" w:id="3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сыйақы мөлшерлемесінің мөлшерін ескере отырып, қаржы институтымен соңғы 6 айда берілген қарыз шартын жасау мүмкіндігі туралы алдын ала оң қорытындыға немесе қаржы институтымен жасалған қарыз шартына ие болуы.";</w:t>
      </w:r>
    </w:p>
    <w:bookmarkEnd w:id="33"/>
    <w:bookmarkStart w:name="z40" w:id="3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4"/>
    <w:bookmarkStart w:name="z41" w:id="35"/>
    <w:p>
      <w:pPr>
        <w:spacing w:after="0"/>
        <w:ind w:left="0"/>
        <w:jc w:val="both"/>
      </w:pPr>
      <w:r>
        <w:rPr>
          <w:rFonts w:ascii="Times New Roman"/>
          <w:b w:val="false"/>
          <w:i w:val="false"/>
          <w:color w:val="000000"/>
          <w:sz w:val="28"/>
        </w:rPr>
        <w:t>
      "3) "электрондық үкімет" веб-порталынан алынған заңды тұлғаны немесе дара кәсіпкерді мемлекеттік тіркеуді немесе қайта тіркеуді растайтын құжатты немесе оның нотариалды түрде куәландырылған көшірмесін;";</w:t>
      </w:r>
    </w:p>
    <w:bookmarkEnd w:id="35"/>
    <w:bookmarkStart w:name="z42" w:id="36"/>
    <w:p>
      <w:pPr>
        <w:spacing w:after="0"/>
        <w:ind w:left="0"/>
        <w:jc w:val="both"/>
      </w:pPr>
      <w:r>
        <w:rPr>
          <w:rFonts w:ascii="Times New Roman"/>
          <w:b w:val="false"/>
          <w:i w:val="false"/>
          <w:color w:val="000000"/>
          <w:sz w:val="28"/>
        </w:rPr>
        <w:t>
      28-тармақтың екінші бөлігі мынадай редакцияда жазылсын:</w:t>
      </w:r>
    </w:p>
    <w:bookmarkEnd w:id="36"/>
    <w:bookmarkStart w:name="z43" w:id="37"/>
    <w:p>
      <w:pPr>
        <w:spacing w:after="0"/>
        <w:ind w:left="0"/>
        <w:jc w:val="both"/>
      </w:pPr>
      <w:r>
        <w:rPr>
          <w:rFonts w:ascii="Times New Roman"/>
          <w:b w:val="false"/>
          <w:i w:val="false"/>
          <w:color w:val="000000"/>
          <w:sz w:val="28"/>
        </w:rPr>
        <w:t>
      "Бұл ретте, тасымалдаушы немесе оператор мөлшерлемені субсидиялауға құжаттарды берген тасымалдаушыға немесе операторға комиссия отырысының хаттамасының көшірмесі жолданған күненнен бастап 90 жұмыс күні ішінде қарыз/қаржы лизингі шартының куәландырылған көшірмесін уәкілетті органның мекенжайына ұсынбаған жағдайда, субсидиялау шартын жасасқаны туралы комиссияның шешімі күшін жояды".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