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9c077" w14:textId="2c9c0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Халықаралық қаржылық есептілік стандарттарына және Қазақстан Республикасының бухгалтерлік есеп және қаржылық есептілік туралы заңнамасының талаптарына сәйкес провизиялар (резервтер) құру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2017 жылғы 22 желтоқсандағы № 269 қаулысы. Қазақстан Республикасының Әділет министрлігінде 2018 жылғы 5 наурызда № 16502 болып тіркелді. Күші жойылды - Қазақстан Республикасы Қаржы нарығын реттеу және дамыту агенттігі Басқармасының 2025 жылғы 29 қыркүйектегі № 61 қаулысымен.</w:t>
      </w:r>
    </w:p>
    <w:p>
      <w:pPr>
        <w:spacing w:after="0"/>
        <w:ind w:left="0"/>
        <w:jc w:val="both"/>
      </w:pPr>
      <w:r>
        <w:rPr>
          <w:rFonts w:ascii="Times New Roman"/>
          <w:b w:val="false"/>
          <w:i w:val="false"/>
          <w:color w:val="ff0000"/>
          <w:sz w:val="28"/>
        </w:rPr>
        <w:t xml:space="preserve">
      Ескерту. Қаулының күші жойылды - ҚР Қаржы нарығын реттеу және дамыту агенттігі Басқармасының 29.09.2025 </w:t>
      </w:r>
      <w:r>
        <w:rPr>
          <w:rFonts w:ascii="Times New Roman"/>
          <w:b w:val="false"/>
          <w:i w:val="false"/>
          <w:color w:val="ff0000"/>
          <w:sz w:val="28"/>
        </w:rPr>
        <w:t>№ 61</w:t>
      </w:r>
      <w:r>
        <w:rPr>
          <w:rFonts w:ascii="Times New Roman"/>
          <w:b w:val="false"/>
          <w:i w:val="false"/>
          <w:color w:val="ff0000"/>
          <w:sz w:val="28"/>
        </w:rPr>
        <w:t xml:space="preserve"> (01.01.2026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және "Мемлекеттік статистика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 нарығын реттеу және дамыту агенттігі Басқармасының 30.12.2023 </w:t>
      </w:r>
      <w:r>
        <w:rPr>
          <w:rFonts w:ascii="Times New Roman"/>
          <w:b w:val="false"/>
          <w:i w:val="false"/>
          <w:color w:val="000000"/>
          <w:sz w:val="28"/>
        </w:rPr>
        <w:t>№ 100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Халықаралық қаржылық есептілік стандарттарына және Қазақстан Республикасының бухгалтерлік есеп және қаржылық есептілік туралы заңнамасының талаптарына сәйкес провизиялар (резервтер) құру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бекітілсін.</w:t>
      </w:r>
    </w:p>
    <w:bookmarkEnd w:id="1"/>
    <w:bookmarkStart w:name="z3" w:id="2"/>
    <w:p>
      <w:pPr>
        <w:spacing w:after="0"/>
        <w:ind w:left="0"/>
        <w:jc w:val="both"/>
      </w:pPr>
      <w:r>
        <w:rPr>
          <w:rFonts w:ascii="Times New Roman"/>
          <w:b w:val="false"/>
          <w:i w:val="false"/>
          <w:color w:val="000000"/>
          <w:sz w:val="28"/>
        </w:rPr>
        <w:t>
      2. Банктер (ұлттық даму институты болып табылатын, акцияларының бақылау пакеті ұлттық басқарушы холдингке тиесілі банкті қоспағанда) және банк операцияларының жекелеген түрлерін жүзеге асыратын ұйымдар осы қаулы қолданысқа енгізілген күннен бастап бір ай ішінде Қағидаларға сәйкес Провизияларды (резервтерді) есептеу әдістемесін әзірлесін және бекітсін.</w:t>
      </w:r>
    </w:p>
    <w:bookmarkEnd w:id="2"/>
    <w:bookmarkStart w:name="z4" w:id="3"/>
    <w:p>
      <w:pPr>
        <w:spacing w:after="0"/>
        <w:ind w:left="0"/>
        <w:jc w:val="both"/>
      </w:pPr>
      <w:r>
        <w:rPr>
          <w:rFonts w:ascii="Times New Roman"/>
          <w:b w:val="false"/>
          <w:i w:val="false"/>
          <w:color w:val="000000"/>
          <w:sz w:val="28"/>
        </w:rPr>
        <w:t xml:space="preserve">
      3.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тізбе бойынша Қазақстан Республикасы Ұлттық Банкі Басқармасының кейбір қаулыларының күші жойылды деп танылсын.</w:t>
      </w:r>
    </w:p>
    <w:bookmarkEnd w:id="3"/>
    <w:bookmarkStart w:name="z5" w:id="4"/>
    <w:p>
      <w:pPr>
        <w:spacing w:after="0"/>
        <w:ind w:left="0"/>
        <w:jc w:val="both"/>
      </w:pPr>
      <w:r>
        <w:rPr>
          <w:rFonts w:ascii="Times New Roman"/>
          <w:b w:val="false"/>
          <w:i w:val="false"/>
          <w:color w:val="000000"/>
          <w:sz w:val="28"/>
        </w:rPr>
        <w:t>
      4. Бухгалтерлік есеп департаменті (Рахметова С.К.) Қазақстан Республикасының заңнамасында белгіленген тәртіппен:</w:t>
      </w:r>
    </w:p>
    <w:bookmarkEnd w:id="4"/>
    <w:bookmarkStart w:name="z6" w:id="5"/>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bookmarkEnd w:id="5"/>
    <w:bookmarkStart w:name="z7" w:id="6"/>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енгізу үшін жіберуді;</w:t>
      </w:r>
    </w:p>
    <w:bookmarkEnd w:id="6"/>
    <w:bookmarkStart w:name="z8" w:id="7"/>
    <w:p>
      <w:pPr>
        <w:spacing w:after="0"/>
        <w:ind w:left="0"/>
        <w:jc w:val="both"/>
      </w:pPr>
      <w:r>
        <w:rPr>
          <w:rFonts w:ascii="Times New Roman"/>
          <w:b w:val="false"/>
          <w:i w:val="false"/>
          <w:color w:val="000000"/>
          <w:sz w:val="28"/>
        </w:rPr>
        <w:t>
      3) осы қаулы ресми жарияланғаннан кейін Қазақстан Республикасы Ұлттық Банкінің ресми интернет-ресурсына орналастыруды;</w:t>
      </w:r>
    </w:p>
    <w:bookmarkEnd w:id="7"/>
    <w:bookmarkStart w:name="z9" w:id="8"/>
    <w:p>
      <w:pPr>
        <w:spacing w:after="0"/>
        <w:ind w:left="0"/>
        <w:jc w:val="both"/>
      </w:pPr>
      <w:r>
        <w:rPr>
          <w:rFonts w:ascii="Times New Roman"/>
          <w:b w:val="false"/>
          <w:i w:val="false"/>
          <w:color w:val="000000"/>
          <w:sz w:val="28"/>
        </w:rPr>
        <w:t>
      4) осы қаулы мемлекеттік тіркелгеннен кейін он жұмыс күні ішінде Заң департаментіне осы қаулының осы тармағының 2), 3) тармақшаларында және 5-тармағында көзделген іс-шаралардың орындалуы туралы мәліметтерді ұсынуды қамтамасыз етсін.</w:t>
      </w:r>
    </w:p>
    <w:bookmarkEnd w:id="8"/>
    <w:bookmarkStart w:name="z10" w:id="9"/>
    <w:p>
      <w:pPr>
        <w:spacing w:after="0"/>
        <w:ind w:left="0"/>
        <w:jc w:val="both"/>
      </w:pPr>
      <w:r>
        <w:rPr>
          <w:rFonts w:ascii="Times New Roman"/>
          <w:b w:val="false"/>
          <w:i w:val="false"/>
          <w:color w:val="000000"/>
          <w:sz w:val="28"/>
        </w:rPr>
        <w:t>
      5. 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9"/>
    <w:bookmarkStart w:name="z11" w:id="10"/>
    <w:p>
      <w:pPr>
        <w:spacing w:after="0"/>
        <w:ind w:left="0"/>
        <w:jc w:val="both"/>
      </w:pPr>
      <w:r>
        <w:rPr>
          <w:rFonts w:ascii="Times New Roman"/>
          <w:b w:val="false"/>
          <w:i w:val="false"/>
          <w:color w:val="000000"/>
          <w:sz w:val="28"/>
        </w:rPr>
        <w:t>
      6. Осы қаулының орындалуын бақылау Қазақстан Республикасының Ұлттық Банкі Төрағасының орынбасары Д.Т. Ғалиеваға жүктелсін.</w:t>
      </w:r>
    </w:p>
    <w:bookmarkEnd w:id="10"/>
    <w:bookmarkStart w:name="z12" w:id="11"/>
    <w:p>
      <w:pPr>
        <w:spacing w:after="0"/>
        <w:ind w:left="0"/>
        <w:jc w:val="both"/>
      </w:pPr>
      <w:r>
        <w:rPr>
          <w:rFonts w:ascii="Times New Roman"/>
          <w:b w:val="false"/>
          <w:i w:val="false"/>
          <w:color w:val="000000"/>
          <w:sz w:val="28"/>
        </w:rPr>
        <w:t>
      7. Осы қаулы алғашқы ресми жарияланған күнінен кейін күнтізбелік он күн өткен соң қолданысқа енгізіледі және 2018 жылғы 1 қаңтардан бастап туындаған қатынастарға қолданылады.</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p>
          <w:p>
            <w:pPr>
              <w:spacing w:after="20"/>
              <w:ind w:left="20"/>
              <w:jc w:val="both"/>
            </w:pPr>
          </w:p>
          <w:p>
            <w:pPr>
              <w:spacing w:after="20"/>
              <w:ind w:left="20"/>
              <w:jc w:val="both"/>
            </w:pPr>
            <w:r>
              <w:rPr>
                <w:rFonts w:ascii="Times New Roman"/>
                <w:b w:val="false"/>
                <w:i/>
                <w:color w:val="000000"/>
                <w:sz w:val="20"/>
              </w:rPr>
              <w:t xml:space="preserve">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Қаржы министрі</w:t>
      </w:r>
    </w:p>
    <w:p>
      <w:pPr>
        <w:spacing w:after="0"/>
        <w:ind w:left="0"/>
        <w:jc w:val="both"/>
      </w:pPr>
      <w:r>
        <w:rPr>
          <w:rFonts w:ascii="Times New Roman"/>
          <w:b w:val="false"/>
          <w:i w:val="false"/>
          <w:color w:val="000000"/>
          <w:sz w:val="28"/>
        </w:rPr>
        <w:t>_________________ Б. Сұлтанов</w:t>
      </w:r>
    </w:p>
    <w:p>
      <w:pPr>
        <w:spacing w:after="0"/>
        <w:ind w:left="0"/>
        <w:jc w:val="both"/>
      </w:pPr>
      <w:r>
        <w:rPr>
          <w:rFonts w:ascii="Times New Roman"/>
          <w:b w:val="false"/>
          <w:i w:val="false"/>
          <w:color w:val="000000"/>
          <w:sz w:val="28"/>
        </w:rPr>
        <w:t>2018 жылғы 20 ақпан</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Ұлттық экономика министрлігінің</w:t>
      </w:r>
    </w:p>
    <w:p>
      <w:pPr>
        <w:spacing w:after="0"/>
        <w:ind w:left="0"/>
        <w:jc w:val="both"/>
      </w:pPr>
      <w:r>
        <w:rPr>
          <w:rFonts w:ascii="Times New Roman"/>
          <w:b w:val="false"/>
          <w:i w:val="false"/>
          <w:color w:val="000000"/>
          <w:sz w:val="28"/>
        </w:rPr>
        <w:t>Статистика комитетінің Төрағасы</w:t>
      </w:r>
    </w:p>
    <w:p>
      <w:pPr>
        <w:spacing w:after="0"/>
        <w:ind w:left="0"/>
        <w:jc w:val="both"/>
      </w:pPr>
      <w:r>
        <w:rPr>
          <w:rFonts w:ascii="Times New Roman"/>
          <w:b w:val="false"/>
          <w:i w:val="false"/>
          <w:color w:val="000000"/>
          <w:sz w:val="28"/>
        </w:rPr>
        <w:t>__________________ Н. Айдапкелов</w:t>
      </w:r>
    </w:p>
    <w:p>
      <w:pPr>
        <w:spacing w:after="0"/>
        <w:ind w:left="0"/>
        <w:jc w:val="both"/>
      </w:pPr>
      <w:r>
        <w:rPr>
          <w:rFonts w:ascii="Times New Roman"/>
          <w:b w:val="false"/>
          <w:i w:val="false"/>
          <w:color w:val="000000"/>
          <w:sz w:val="28"/>
        </w:rPr>
        <w:t>2018 жылғы 20 ақпан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269 қаулысымен</w:t>
            </w:r>
            <w:r>
              <w:br/>
            </w:r>
            <w:r>
              <w:rPr>
                <w:rFonts w:ascii="Times New Roman"/>
                <w:b w:val="false"/>
                <w:i w:val="false"/>
                <w:color w:val="000000"/>
                <w:sz w:val="20"/>
              </w:rPr>
              <w:t>бекітілген</w:t>
            </w:r>
          </w:p>
        </w:tc>
      </w:tr>
    </w:tbl>
    <w:bookmarkStart w:name="z14" w:id="12"/>
    <w:p>
      <w:pPr>
        <w:spacing w:after="0"/>
        <w:ind w:left="0"/>
        <w:jc w:val="left"/>
      </w:pPr>
      <w:r>
        <w:rPr>
          <w:rFonts w:ascii="Times New Roman"/>
          <w:b/>
          <w:i w:val="false"/>
          <w:color w:val="000000"/>
        </w:rPr>
        <w:t xml:space="preserve"> Халықаралық қаржылық есептілік стандарттарына және Қазақстан Республикасының бухгалтерлік есеп және қаржылық есептілік туралы заңнамасының талаптарына сәйкес провизиялар (резервтер) құру қағидалары</w:t>
      </w:r>
    </w:p>
    <w:bookmarkEnd w:id="12"/>
    <w:bookmarkStart w:name="z137" w:id="13"/>
    <w:p>
      <w:pPr>
        <w:spacing w:after="0"/>
        <w:ind w:left="0"/>
        <w:jc w:val="left"/>
      </w:pPr>
      <w:r>
        <w:rPr>
          <w:rFonts w:ascii="Times New Roman"/>
          <w:b/>
          <w:i w:val="false"/>
          <w:color w:val="000000"/>
        </w:rPr>
        <w:t xml:space="preserve"> 1-тарау. Жалпы ережелер</w:t>
      </w:r>
    </w:p>
    <w:bookmarkEnd w:id="13"/>
    <w:bookmarkStart w:name="z15" w:id="14"/>
    <w:p>
      <w:pPr>
        <w:spacing w:after="0"/>
        <w:ind w:left="0"/>
        <w:jc w:val="both"/>
      </w:pPr>
      <w:r>
        <w:rPr>
          <w:rFonts w:ascii="Times New Roman"/>
          <w:b w:val="false"/>
          <w:i w:val="false"/>
          <w:color w:val="000000"/>
          <w:sz w:val="28"/>
        </w:rPr>
        <w:t xml:space="preserve">
      1. Осы Халықаралық қаржылық есептілік стандарттарына және Қазақстан Республикасының бухгалтерлік есеп және қаржылық есептілік туралы заңнамасының талаптарына сәйкес провизиялар (резервтер) құру қағидалары (бұдан әрі – Қағидалар) "Салық және бюджетке төленетін басқа да міндетті төлемдер туралы" (Салық кодексі)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"Мемлекеттік статистика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банктер (ұлттық даму институты болып табылатын, акцияларының бақылау пакеті ұлттық басқарушы холдингке тиесілі банкті қоспағанда), Қазақстан Республикасының бейрезидент-банктерінің филиалдары және банктік қарыз операцияларын жүргізуге арналған лицензияның негізінде банк операцияларының жекелеген түрлерін жүзеге асыратын ұйымдар (бұдан әрі – қаржы ұйымдары) үшін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провизиялар (резервтер) құру тәртібін айқындайды.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нарығын реттеу және дамыту агенттігі Басқармасының 30.12.2023 </w:t>
      </w:r>
      <w:r>
        <w:rPr>
          <w:rFonts w:ascii="Times New Roman"/>
          <w:b w:val="false"/>
          <w:i w:val="false"/>
          <w:color w:val="000000"/>
          <w:sz w:val="28"/>
        </w:rPr>
        <w:t>№ 100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6" w:id="15"/>
    <w:p>
      <w:pPr>
        <w:spacing w:after="0"/>
        <w:ind w:left="0"/>
        <w:jc w:val="both"/>
      </w:pPr>
      <w:r>
        <w:rPr>
          <w:rFonts w:ascii="Times New Roman"/>
          <w:b w:val="false"/>
          <w:i w:val="false"/>
          <w:color w:val="000000"/>
          <w:sz w:val="28"/>
        </w:rPr>
        <w:t>
      2. Қағидаларда мынадай ұғымдар пайдаланылады:</w:t>
      </w:r>
    </w:p>
    <w:bookmarkEnd w:id="15"/>
    <w:p>
      <w:pPr>
        <w:spacing w:after="0"/>
        <w:ind w:left="0"/>
        <w:jc w:val="both"/>
      </w:pPr>
      <w:r>
        <w:rPr>
          <w:rFonts w:ascii="Times New Roman"/>
          <w:b w:val="false"/>
          <w:i w:val="false"/>
          <w:color w:val="000000"/>
          <w:sz w:val="28"/>
        </w:rPr>
        <w:t>
      1) ақшаны толық алмау – шартқа сәйкес қаржы ұйымына тиесілі ақша ағындары және қаржы ұйымы алуды күтіп отырған ақша ағындары арасындағы айырма;</w:t>
      </w:r>
    </w:p>
    <w:p>
      <w:pPr>
        <w:spacing w:after="0"/>
        <w:ind w:left="0"/>
        <w:jc w:val="both"/>
      </w:pPr>
      <w:r>
        <w:rPr>
          <w:rFonts w:ascii="Times New Roman"/>
          <w:b w:val="false"/>
          <w:i w:val="false"/>
          <w:color w:val="000000"/>
          <w:sz w:val="28"/>
        </w:rPr>
        <w:t>
      2) берешек – қарыз алушы өтемеген, қарыз шартының талаптарына сәйкес негізгі борыш, есептелген сыйақы және (немесе) өзге төлемдер түріндегі талаптың сомасы;</w:t>
      </w:r>
    </w:p>
    <w:p>
      <w:pPr>
        <w:spacing w:after="0"/>
        <w:ind w:left="0"/>
        <w:jc w:val="both"/>
      </w:pPr>
      <w:r>
        <w:rPr>
          <w:rFonts w:ascii="Times New Roman"/>
          <w:b w:val="false"/>
          <w:i w:val="false"/>
          <w:color w:val="000000"/>
          <w:sz w:val="28"/>
        </w:rPr>
        <w:t>
      3) біртекті қаржы активтері – кредиттік тәуекелдің сипаттамаларына ұқсас сипаттамалары бар қаржы активтерінің тобы;</w:t>
      </w:r>
    </w:p>
    <w:p>
      <w:pPr>
        <w:spacing w:after="0"/>
        <w:ind w:left="0"/>
        <w:jc w:val="both"/>
      </w:pPr>
      <w:r>
        <w:rPr>
          <w:rFonts w:ascii="Times New Roman"/>
          <w:b w:val="false"/>
          <w:i w:val="false"/>
          <w:color w:val="000000"/>
          <w:sz w:val="28"/>
        </w:rPr>
        <w:t>
      4) дефолт – төлеу мерзімі күнтізбелік 90 (тоқсан) күннен өтіп кеткен мерзімі өткен төлемнің (төлемдердің) болуы не осы тармақшада көзделген бір немесе одан көп жағдайдың болуы. Дефолтты айқындау мақсаттары үшін қаржы ұйымы мынадай ахуалдарды қабылдайды:</w:t>
      </w:r>
    </w:p>
    <w:p>
      <w:pPr>
        <w:spacing w:after="0"/>
        <w:ind w:left="0"/>
        <w:jc w:val="both"/>
      </w:pPr>
      <w:r>
        <w:rPr>
          <w:rFonts w:ascii="Times New Roman"/>
          <w:b w:val="false"/>
          <w:i w:val="false"/>
          <w:color w:val="000000"/>
          <w:sz w:val="28"/>
        </w:rPr>
        <w:t>
      қарыз алушының банктегі басқа қарыздары бойынша 90 (тоқсан) күннен астам мерзімі бар мерзімі өткен берешектің болуы;</w:t>
      </w:r>
    </w:p>
    <w:p>
      <w:pPr>
        <w:spacing w:after="0"/>
        <w:ind w:left="0"/>
        <w:jc w:val="both"/>
      </w:pPr>
      <w:r>
        <w:rPr>
          <w:rFonts w:ascii="Times New Roman"/>
          <w:b w:val="false"/>
          <w:i w:val="false"/>
          <w:color w:val="000000"/>
          <w:sz w:val="28"/>
        </w:rPr>
        <w:t>
      қарыз алушының қаржылық жағдайының нашарлау көрсеткіші ретінде басқа банктердегі қарыздар бойынша 90 (тоқсан) күннен астам мерзімі бар мерзімі өткен берешектің болуы;</w:t>
      </w:r>
    </w:p>
    <w:p>
      <w:pPr>
        <w:spacing w:after="0"/>
        <w:ind w:left="0"/>
        <w:jc w:val="both"/>
      </w:pPr>
      <w:r>
        <w:rPr>
          <w:rFonts w:ascii="Times New Roman"/>
          <w:b w:val="false"/>
          <w:i w:val="false"/>
          <w:color w:val="000000"/>
          <w:sz w:val="28"/>
        </w:rPr>
        <w:t>
      қарыз алушының қаржылық жағдайының нашарлауына байланысты қарыз бойынша сыйақыны есептеуді тоқтата тұру;</w:t>
      </w:r>
    </w:p>
    <w:p>
      <w:pPr>
        <w:spacing w:after="0"/>
        <w:ind w:left="0"/>
        <w:jc w:val="both"/>
      </w:pPr>
      <w:r>
        <w:rPr>
          <w:rFonts w:ascii="Times New Roman"/>
          <w:b w:val="false"/>
          <w:i w:val="false"/>
          <w:color w:val="000000"/>
          <w:sz w:val="28"/>
        </w:rPr>
        <w:t>
      қарыз берілген сәттен бастап кредиттік тәуекелдің айтарлықтай ұлғаюына байланысты қарыз алушы берешегінің бір бөлігін және (немесе) бүкіл сомасын есептен шығару;</w:t>
      </w:r>
    </w:p>
    <w:p>
      <w:pPr>
        <w:spacing w:after="0"/>
        <w:ind w:left="0"/>
        <w:jc w:val="both"/>
      </w:pPr>
      <w:r>
        <w:rPr>
          <w:rFonts w:ascii="Times New Roman"/>
          <w:b w:val="false"/>
          <w:i w:val="false"/>
          <w:color w:val="000000"/>
          <w:sz w:val="28"/>
        </w:rPr>
        <w:t>
      қарыздарды айтарлықтай дисконтпен сату;</w:t>
      </w:r>
    </w:p>
    <w:p>
      <w:pPr>
        <w:spacing w:after="0"/>
        <w:ind w:left="0"/>
        <w:jc w:val="both"/>
      </w:pPr>
      <w:r>
        <w:rPr>
          <w:rFonts w:ascii="Times New Roman"/>
          <w:b w:val="false"/>
          <w:i w:val="false"/>
          <w:color w:val="000000"/>
          <w:sz w:val="28"/>
        </w:rPr>
        <w:t>
      қарызды мәжбүрлеп қайта құрылымдау;</w:t>
      </w:r>
    </w:p>
    <w:p>
      <w:pPr>
        <w:spacing w:after="0"/>
        <w:ind w:left="0"/>
        <w:jc w:val="both"/>
      </w:pPr>
      <w:r>
        <w:rPr>
          <w:rFonts w:ascii="Times New Roman"/>
          <w:b w:val="false"/>
          <w:i w:val="false"/>
          <w:color w:val="000000"/>
          <w:sz w:val="28"/>
        </w:rPr>
        <w:t xml:space="preserve">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Оңалту және банкроттық туралы заң) сәйкес қарыз алушыны банкрот деп тану туралы талап-арыз беру;</w:t>
      </w:r>
    </w:p>
    <w:p>
      <w:pPr>
        <w:spacing w:after="0"/>
        <w:ind w:left="0"/>
        <w:jc w:val="both"/>
      </w:pPr>
      <w:r>
        <w:rPr>
          <w:rFonts w:ascii="Times New Roman"/>
          <w:b w:val="false"/>
          <w:i w:val="false"/>
          <w:color w:val="000000"/>
          <w:sz w:val="28"/>
        </w:rPr>
        <w:t xml:space="preserve">
      Оңалту және банкроттық туралы </w:t>
      </w:r>
      <w:r>
        <w:rPr>
          <w:rFonts w:ascii="Times New Roman"/>
          <w:b w:val="false"/>
          <w:i w:val="false"/>
          <w:color w:val="000000"/>
          <w:sz w:val="28"/>
        </w:rPr>
        <w:t>заңға</w:t>
      </w:r>
      <w:r>
        <w:rPr>
          <w:rFonts w:ascii="Times New Roman"/>
          <w:b w:val="false"/>
          <w:i w:val="false"/>
          <w:color w:val="000000"/>
          <w:sz w:val="28"/>
        </w:rPr>
        <w:t xml:space="preserve"> сәйкес қарыз алушының өзін банкрот деп тану туралы сотқа өтініш жасауы;</w:t>
      </w:r>
    </w:p>
    <w:p>
      <w:pPr>
        <w:spacing w:after="0"/>
        <w:ind w:left="0"/>
        <w:jc w:val="both"/>
      </w:pPr>
      <w:r>
        <w:rPr>
          <w:rFonts w:ascii="Times New Roman"/>
          <w:b w:val="false"/>
          <w:i w:val="false"/>
          <w:color w:val="000000"/>
          <w:sz w:val="28"/>
        </w:rPr>
        <w:t>
      "Қаржы құралдары" халықаралық қаржылық есептілік стандартына (бұдан әрі – 9-ХҚЕС) сәйкес келетін және Қағидаларға сәйкес бекітілген Провизияларды (резервтерді) есептеу әдістемесінде көзделген өзге жағдайлар;</w:t>
      </w:r>
    </w:p>
    <w:p>
      <w:pPr>
        <w:spacing w:after="0"/>
        <w:ind w:left="0"/>
        <w:jc w:val="both"/>
      </w:pPr>
      <w:r>
        <w:rPr>
          <w:rFonts w:ascii="Times New Roman"/>
          <w:b w:val="false"/>
          <w:i w:val="false"/>
          <w:color w:val="000000"/>
          <w:sz w:val="28"/>
        </w:rPr>
        <w:t>
      5) жеке қаржы активі – жалпы баланстық құны есепті күні қаржылық есептіліктің деректеріне сәйкес меншікті капиталдың 0,2 (нөл бүтін оннан екі) пайызынан асатын, бірақ кемінде елу миллион теңге болатын қаржы активі немесе өзара байланысты тарапқа қойылатын талапты білдіретін қаржы активі.</w:t>
      </w:r>
    </w:p>
    <w:p>
      <w:pPr>
        <w:spacing w:after="0"/>
        <w:ind w:left="0"/>
        <w:jc w:val="both"/>
      </w:pPr>
      <w:r>
        <w:rPr>
          <w:rFonts w:ascii="Times New Roman"/>
          <w:b w:val="false"/>
          <w:i w:val="false"/>
          <w:color w:val="000000"/>
          <w:sz w:val="28"/>
        </w:rPr>
        <w:t>
      Қаржы ұйымының осы тармақшада көзделген өлшемшарттарға қосымша қаржы активін жеке активтерге жатқызуға арналған қосымша өлшемшарттарды белгілеуіне жол беріледі.</w:t>
      </w:r>
    </w:p>
    <w:p>
      <w:pPr>
        <w:spacing w:after="0"/>
        <w:ind w:left="0"/>
        <w:jc w:val="both"/>
      </w:pPr>
      <w:r>
        <w:rPr>
          <w:rFonts w:ascii="Times New Roman"/>
          <w:b w:val="false"/>
          <w:i w:val="false"/>
          <w:color w:val="000000"/>
          <w:sz w:val="28"/>
        </w:rPr>
        <w:t>
      Қаржы ұйымының қаржы активінің жалпы баланстық құнының меншікті капиталға өзге, бірақ меншікті капиталдың 0,2 (нөл бүтін оннан екі) пайызынан аспайтын арақатысын айқындауына жол беріледі.</w:t>
      </w:r>
    </w:p>
    <w:p>
      <w:pPr>
        <w:spacing w:after="0"/>
        <w:ind w:left="0"/>
        <w:jc w:val="both"/>
      </w:pPr>
      <w:r>
        <w:rPr>
          <w:rFonts w:ascii="Times New Roman"/>
          <w:b w:val="false"/>
          <w:i w:val="false"/>
          <w:color w:val="000000"/>
          <w:sz w:val="28"/>
        </w:rPr>
        <w:t>
      Қазақстан Республикасы бейрезидент-банктерінің филиалдары үшін меншікті капитал деп бас офис шотының, резервтердің және Қазақстан Республикасы бейрезидент-банкінің филиалы қызметі нәтижелерінің сомасы түсініледі.</w:t>
      </w:r>
    </w:p>
    <w:p>
      <w:pPr>
        <w:spacing w:after="0"/>
        <w:ind w:left="0"/>
        <w:jc w:val="both"/>
      </w:pPr>
      <w:r>
        <w:rPr>
          <w:rFonts w:ascii="Times New Roman"/>
          <w:b w:val="false"/>
          <w:i w:val="false"/>
          <w:color w:val="000000"/>
          <w:sz w:val="28"/>
        </w:rPr>
        <w:t>
      6) контрагент – шарт бойынша қаржы ұйымы болып табылмайтын, осы шарт бойынша провизиялар (резервтер) қалыптастыратын тұлға;</w:t>
      </w:r>
    </w:p>
    <w:p>
      <w:pPr>
        <w:spacing w:after="0"/>
        <w:ind w:left="0"/>
        <w:jc w:val="both"/>
      </w:pPr>
      <w:r>
        <w:rPr>
          <w:rFonts w:ascii="Times New Roman"/>
          <w:b w:val="false"/>
          <w:i w:val="false"/>
          <w:color w:val="000000"/>
          <w:sz w:val="28"/>
        </w:rPr>
        <w:t>
      7) кредиттік-құнсызданған қаржы активі – 9-ХҚЕС өлшемшарттарына сәйкес келетін құнсыздану белгілері анықталған қаржы активі;</w:t>
      </w:r>
    </w:p>
    <w:p>
      <w:pPr>
        <w:spacing w:after="0"/>
        <w:ind w:left="0"/>
        <w:jc w:val="both"/>
      </w:pPr>
      <w:r>
        <w:rPr>
          <w:rFonts w:ascii="Times New Roman"/>
          <w:b w:val="false"/>
          <w:i w:val="false"/>
          <w:color w:val="000000"/>
          <w:sz w:val="28"/>
        </w:rPr>
        <w:t>
      8) кредиттік скоринг – қарыз алушының кредитке қабілеттілігін сапалық және сандық сипаттамаларға негізделген бағалау;</w:t>
      </w:r>
    </w:p>
    <w:p>
      <w:pPr>
        <w:spacing w:after="0"/>
        <w:ind w:left="0"/>
        <w:jc w:val="both"/>
      </w:pPr>
      <w:r>
        <w:rPr>
          <w:rFonts w:ascii="Times New Roman"/>
          <w:b w:val="false"/>
          <w:i w:val="false"/>
          <w:color w:val="000000"/>
          <w:sz w:val="28"/>
        </w:rPr>
        <w:t>
      9) қаржы активінің амортизациялық құны – бастапқыда тану кезінде қаржы активі бағаланатын сома, минус қарыздың негізгі сомасының есебінен төлемдер, плюс (минус) дисконттың (сыйлықақының) жинақталған амортизациясының тиімді пайыздық мөлшерлеме әдісін пайдалана отырып есептелген және зиянға арналған бағалау резерві ескеріле отырып түзетілген өлшемі;</w:t>
      </w:r>
    </w:p>
    <w:p>
      <w:pPr>
        <w:spacing w:after="0"/>
        <w:ind w:left="0"/>
        <w:jc w:val="both"/>
      </w:pPr>
      <w:r>
        <w:rPr>
          <w:rFonts w:ascii="Times New Roman"/>
          <w:b w:val="false"/>
          <w:i w:val="false"/>
          <w:color w:val="000000"/>
          <w:sz w:val="28"/>
        </w:rPr>
        <w:t>
      10) қаржы активінің жиынтық баланстық құны – қаржы активінің зиянға арналған бағалау резервінің көлеміне түзетілгенге дейінгі амортизацияланған құны;</w:t>
      </w:r>
    </w:p>
    <w:p>
      <w:pPr>
        <w:spacing w:after="0"/>
        <w:ind w:left="0"/>
        <w:jc w:val="both"/>
      </w:pPr>
      <w:r>
        <w:rPr>
          <w:rFonts w:ascii="Times New Roman"/>
          <w:b w:val="false"/>
          <w:i w:val="false"/>
          <w:color w:val="000000"/>
          <w:sz w:val="28"/>
        </w:rPr>
        <w:t>
      11) қарызды қайта құрылымдау – қарыз шартының тәртібін және талаптарын кез келген өзгертуі;</w:t>
      </w:r>
    </w:p>
    <w:p>
      <w:pPr>
        <w:spacing w:after="0"/>
        <w:ind w:left="0"/>
        <w:jc w:val="both"/>
      </w:pPr>
      <w:r>
        <w:rPr>
          <w:rFonts w:ascii="Times New Roman"/>
          <w:b w:val="false"/>
          <w:i w:val="false"/>
          <w:color w:val="000000"/>
          <w:sz w:val="28"/>
        </w:rPr>
        <w:t>
      12) қарызды мәжбүрлеп қайта құрылымдау – қарызды қайта құрылымдау және төменде аталған мынадай жағдайлардың бірі:</w:t>
      </w:r>
    </w:p>
    <w:p>
      <w:pPr>
        <w:spacing w:after="0"/>
        <w:ind w:left="0"/>
        <w:jc w:val="both"/>
      </w:pPr>
      <w:r>
        <w:rPr>
          <w:rFonts w:ascii="Times New Roman"/>
          <w:b w:val="false"/>
          <w:i w:val="false"/>
          <w:color w:val="000000"/>
          <w:sz w:val="28"/>
        </w:rPr>
        <w:t xml:space="preserve">
      негізгі борыш және (немесе) сыйақы төлемдері бойынша жеңілдікті кезең ұсыну не оны күнтізбелік 60 (алпыс) күннен астам мерзімге ұзарту болашақ ақша ағындарының таза келтірілген құнының 10 (он) пайыздан астам төмендеуіне әкеледі; </w:t>
      </w:r>
    </w:p>
    <w:p>
      <w:pPr>
        <w:spacing w:after="0"/>
        <w:ind w:left="0"/>
        <w:jc w:val="both"/>
      </w:pPr>
      <w:r>
        <w:rPr>
          <w:rFonts w:ascii="Times New Roman"/>
          <w:b w:val="false"/>
          <w:i w:val="false"/>
          <w:color w:val="000000"/>
          <w:sz w:val="28"/>
        </w:rPr>
        <w:t>
      кредит мерзімін ұзарту - кредит бойынша бір немесе бірнеше төлемді күнтізбелік 60 (алпыс) күннен астам мерзімге кейінге қалдыру болашақ ақша ағындарының таза келтірілген құнының 10 (он) пайыздан астам төмендеуіне әкеледі; қарыз бойынша негізгі борыштың және (немесе) сыйақының бір бөлігін есептен шығару немесе кешіру;</w:t>
      </w:r>
    </w:p>
    <w:p>
      <w:pPr>
        <w:spacing w:after="0"/>
        <w:ind w:left="0"/>
        <w:jc w:val="both"/>
      </w:pPr>
      <w:r>
        <w:rPr>
          <w:rFonts w:ascii="Times New Roman"/>
          <w:b w:val="false"/>
          <w:i w:val="false"/>
          <w:color w:val="000000"/>
          <w:sz w:val="28"/>
        </w:rPr>
        <w:t>
      сыйақы бойынша мерзімі өткен төлемдерді капиталдандыру;</w:t>
      </w:r>
    </w:p>
    <w:p>
      <w:pPr>
        <w:spacing w:after="0"/>
        <w:ind w:left="0"/>
        <w:jc w:val="both"/>
      </w:pPr>
      <w:r>
        <w:rPr>
          <w:rFonts w:ascii="Times New Roman"/>
          <w:b w:val="false"/>
          <w:i w:val="false"/>
          <w:color w:val="000000"/>
          <w:sz w:val="28"/>
        </w:rPr>
        <w:t>
      сыйақы бойынша мерзімі өткен берешекті капиталдандыра отырып, қарыз валютасын бір валютадан екінші валютаға өзгерту (айырбастау);</w:t>
      </w:r>
    </w:p>
    <w:p>
      <w:pPr>
        <w:spacing w:after="0"/>
        <w:ind w:left="0"/>
        <w:jc w:val="both"/>
      </w:pPr>
      <w:r>
        <w:rPr>
          <w:rFonts w:ascii="Times New Roman"/>
          <w:b w:val="false"/>
          <w:i w:val="false"/>
          <w:color w:val="000000"/>
          <w:sz w:val="28"/>
        </w:rPr>
        <w:t>
      банкте қарыз бойынша мерзімі өткен және (немесе) мерзімі өтпеген берешекті төлеу үшін жаңа қарыз беру;</w:t>
      </w:r>
    </w:p>
    <w:p>
      <w:pPr>
        <w:spacing w:after="0"/>
        <w:ind w:left="0"/>
        <w:jc w:val="both"/>
      </w:pPr>
      <w:r>
        <w:rPr>
          <w:rFonts w:ascii="Times New Roman"/>
          <w:b w:val="false"/>
          <w:i w:val="false"/>
          <w:color w:val="000000"/>
          <w:sz w:val="28"/>
        </w:rPr>
        <w:t>
      қарыз бойынша мерзімі өткен берешек болған жағдайда кредиттік лимитті ұлғайту;</w:t>
      </w:r>
    </w:p>
    <w:p>
      <w:pPr>
        <w:spacing w:after="0"/>
        <w:ind w:left="0"/>
        <w:jc w:val="both"/>
      </w:pPr>
      <w:r>
        <w:rPr>
          <w:rFonts w:ascii="Times New Roman"/>
          <w:b w:val="false"/>
          <w:i w:val="false"/>
          <w:color w:val="000000"/>
          <w:sz w:val="28"/>
        </w:rPr>
        <w:t>
      қарыз алушының қаржы ұйымына берілетін кепіл мүлкі есебінен берешек сомасын өтеу нәтижесінде қарыз бойынша берешекті азайту;</w:t>
      </w:r>
    </w:p>
    <w:p>
      <w:pPr>
        <w:spacing w:after="0"/>
        <w:ind w:left="0"/>
        <w:jc w:val="both"/>
      </w:pPr>
      <w:r>
        <w:rPr>
          <w:rFonts w:ascii="Times New Roman"/>
          <w:b w:val="false"/>
          <w:i w:val="false"/>
          <w:color w:val="000000"/>
          <w:sz w:val="28"/>
        </w:rPr>
        <w:t>
      ішкі рейтинг моделіне сәйкес қарыз алушының қаржылық жағдайының нашарлауының болуы;</w:t>
      </w:r>
    </w:p>
    <w:p>
      <w:pPr>
        <w:spacing w:after="0"/>
        <w:ind w:left="0"/>
        <w:jc w:val="both"/>
      </w:pPr>
      <w:r>
        <w:rPr>
          <w:rFonts w:ascii="Times New Roman"/>
          <w:b w:val="false"/>
          <w:i w:val="false"/>
          <w:color w:val="000000"/>
          <w:sz w:val="28"/>
        </w:rPr>
        <w:t>
      қаржы ұйымы ақша ағындары қарыз алушының қаржы ұйымы алдынған шарттық міндеттемелерін (негізгі борышты және сыйақыны қоса) өтеу үшін жеткіліксіз болады деп болжамдайды;</w:t>
      </w:r>
    </w:p>
    <w:p>
      <w:pPr>
        <w:spacing w:after="0"/>
        <w:ind w:left="0"/>
        <w:jc w:val="both"/>
      </w:pPr>
      <w:r>
        <w:rPr>
          <w:rFonts w:ascii="Times New Roman"/>
          <w:b w:val="false"/>
          <w:i w:val="false"/>
          <w:color w:val="000000"/>
          <w:sz w:val="28"/>
        </w:rPr>
        <w:t>
      негізгі борыш және (немесе) сыйақы бойынша күнтізбелік 30 (отыз) күннен асатын мерзімге мерзімі өткен берешектің болуы;</w:t>
      </w:r>
    </w:p>
    <w:p>
      <w:pPr>
        <w:spacing w:after="0"/>
        <w:ind w:left="0"/>
        <w:jc w:val="both"/>
      </w:pPr>
      <w:r>
        <w:rPr>
          <w:rFonts w:ascii="Times New Roman"/>
          <w:b w:val="false"/>
          <w:i w:val="false"/>
          <w:color w:val="000000"/>
          <w:sz w:val="28"/>
        </w:rPr>
        <w:t>
      қарыз алушыда мерзімі өткен міндеттемелердің болмауы және қаржы ұйымында қарыз алушының қарыз бойынша оған жеңілдік талаптарын бермей өзінің міндеттемелері бойынша төлем мерзімін бұзуға жол бергені туралы негізделген және расталған ақпарат болса;</w:t>
      </w:r>
    </w:p>
    <w:p>
      <w:pPr>
        <w:spacing w:after="0"/>
        <w:ind w:left="0"/>
        <w:jc w:val="both"/>
      </w:pPr>
      <w:r>
        <w:rPr>
          <w:rFonts w:ascii="Times New Roman"/>
          <w:b w:val="false"/>
          <w:i w:val="false"/>
          <w:color w:val="000000"/>
          <w:sz w:val="28"/>
        </w:rPr>
        <w:t>
      қарыз алушының құнсыздану белгілері бар борышының бір бөлігін аудару;</w:t>
      </w:r>
    </w:p>
    <w:p>
      <w:pPr>
        <w:spacing w:after="0"/>
        <w:ind w:left="0"/>
        <w:jc w:val="both"/>
      </w:pPr>
      <w:r>
        <w:rPr>
          <w:rFonts w:ascii="Times New Roman"/>
          <w:b w:val="false"/>
          <w:i w:val="false"/>
          <w:color w:val="000000"/>
          <w:sz w:val="28"/>
        </w:rPr>
        <w:t>
      қарыз алушының қаржы ұйымындағы, оның ішінде басқа қаржы ұйымдарындағы қарызы бойынша борыш жүктемесі төмендеген жағдайларды қоспағанда, мерзімі өткен берешекті қайта қаржыландыру;</w:t>
      </w:r>
    </w:p>
    <w:p>
      <w:pPr>
        <w:spacing w:after="0"/>
        <w:ind w:left="0"/>
        <w:jc w:val="both"/>
      </w:pPr>
      <w:r>
        <w:rPr>
          <w:rFonts w:ascii="Times New Roman"/>
          <w:b w:val="false"/>
          <w:i w:val="false"/>
          <w:color w:val="000000"/>
          <w:sz w:val="28"/>
        </w:rPr>
        <w:t>
      қарыз алушының қаржылық жағдайының нашарлауына байланысты соңғы қайта құрылымдау немесе қарыз беру сәтінен бастап банктің ішкі құжаттарына сәйкес пайыздық мөлшерлемені Қазақстан Республикасы Ұлттық Банкінің базалық мөлшерлемесінен (ұлттық валютамен) төмендету;</w:t>
      </w:r>
    </w:p>
    <w:p>
      <w:pPr>
        <w:spacing w:after="0"/>
        <w:ind w:left="0"/>
        <w:jc w:val="both"/>
      </w:pPr>
      <w:r>
        <w:rPr>
          <w:rFonts w:ascii="Times New Roman"/>
          <w:b w:val="false"/>
          <w:i w:val="false"/>
          <w:color w:val="000000"/>
          <w:sz w:val="28"/>
        </w:rPr>
        <w:t>
      айналым қаражатын толықтыруға арналған қаржыландыру жағдайларын қоспағанда, кредиттік желінің мөлшерінен 25 (жиырма бес) пайыздан астам мөлшерде кредитті мақсатсыз пайдалану;</w:t>
      </w:r>
    </w:p>
    <w:p>
      <w:pPr>
        <w:spacing w:after="0"/>
        <w:ind w:left="0"/>
        <w:jc w:val="both"/>
      </w:pPr>
      <w:r>
        <w:rPr>
          <w:rFonts w:ascii="Times New Roman"/>
          <w:b w:val="false"/>
          <w:i w:val="false"/>
          <w:color w:val="000000"/>
          <w:sz w:val="28"/>
        </w:rPr>
        <w:t xml:space="preserve">
      қарыз алушыға және (немесе) қарыз алушымен оның берешегін өтеу бойынша шарттық міндеттемелері бар тұлғаларға қатысты Оңалту және банкроттық туралы </w:t>
      </w:r>
      <w:r>
        <w:rPr>
          <w:rFonts w:ascii="Times New Roman"/>
          <w:b w:val="false"/>
          <w:i w:val="false"/>
          <w:color w:val="000000"/>
          <w:sz w:val="28"/>
        </w:rPr>
        <w:t>заңға</w:t>
      </w:r>
      <w:r>
        <w:rPr>
          <w:rFonts w:ascii="Times New Roman"/>
          <w:b w:val="false"/>
          <w:i w:val="false"/>
          <w:color w:val="000000"/>
          <w:sz w:val="28"/>
        </w:rPr>
        <w:t xml:space="preserve"> сәйкес оңалту рәсімдері қолданылады;</w:t>
      </w:r>
    </w:p>
    <w:p>
      <w:pPr>
        <w:spacing w:after="0"/>
        <w:ind w:left="0"/>
        <w:jc w:val="both"/>
      </w:pPr>
      <w:r>
        <w:rPr>
          <w:rFonts w:ascii="Times New Roman"/>
          <w:b w:val="false"/>
          <w:i w:val="false"/>
          <w:color w:val="000000"/>
          <w:sz w:val="28"/>
        </w:rPr>
        <w:t>
      нәтижесінде қарыз алушы қаржы ұйымының алдындағы өзінің міндеттемелеріне қызмет көрсету есебінен қарыз алушының активі жоғалған форс-мажор және (немесе) өзге жағдайларда қарыз алушының қайта құрылымдауға өтініш беруі.</w:t>
      </w:r>
    </w:p>
    <w:p>
      <w:pPr>
        <w:spacing w:after="0"/>
        <w:ind w:left="0"/>
        <w:jc w:val="both"/>
      </w:pPr>
      <w:r>
        <w:rPr>
          <w:rFonts w:ascii="Times New Roman"/>
          <w:b w:val="false"/>
          <w:i w:val="false"/>
          <w:color w:val="000000"/>
          <w:sz w:val="28"/>
        </w:rPr>
        <w:t>
      Қарызды қайта құрылымдау мынадай жағдайларда мәжбүрлеп жасалған деп табылмайды:</w:t>
      </w:r>
    </w:p>
    <w:p>
      <w:pPr>
        <w:spacing w:after="0"/>
        <w:ind w:left="0"/>
        <w:jc w:val="both"/>
      </w:pPr>
      <w:r>
        <w:rPr>
          <w:rFonts w:ascii="Times New Roman"/>
          <w:b w:val="false"/>
          <w:i w:val="false"/>
          <w:color w:val="000000"/>
          <w:sz w:val="28"/>
        </w:rPr>
        <w:t>
      қарыз бойынша есептен шығару, кешіру, төлеу мерзімін кейінге қалдыру, ұзарту, валютаны, өтеу кестесін, сыйақы мөлшерлемесін өзгерту, оның ішінде нарықтық талаптармен сыйақы мөлшерлемесін төмендету нысаналы мемлекеттік бағдарламалардың талаптары шеңберінде жүргізілді;</w:t>
      </w:r>
    </w:p>
    <w:p>
      <w:pPr>
        <w:spacing w:after="0"/>
        <w:ind w:left="0"/>
        <w:jc w:val="both"/>
      </w:pPr>
      <w:r>
        <w:rPr>
          <w:rFonts w:ascii="Times New Roman"/>
          <w:b w:val="false"/>
          <w:i w:val="false"/>
          <w:color w:val="000000"/>
          <w:sz w:val="28"/>
        </w:rPr>
        <w:t>
      берешекті ішінара жедел өтеу, бір айдың ішінде жоспарланған төлем күнін (қарыз мерзімін қоса) өзгерту, қарыз мерзімін қысқарту, өтеу әдісін өзгерту, қарыз бойынша базалық көрсеткіштің мөлшерін өзгермелі сыйақы мөлшерлемесімен өзгерту, төлем күнін сол ай шеңберінде кемінде күнтізбелік 30 (отыз) күнге ауыстыру, егер бұл шарттың мемлекеттік бағдарламалардың талаптарында көзделген болса;</w:t>
      </w:r>
    </w:p>
    <w:p>
      <w:pPr>
        <w:spacing w:after="0"/>
        <w:ind w:left="0"/>
        <w:jc w:val="both"/>
      </w:pPr>
      <w:r>
        <w:rPr>
          <w:rFonts w:ascii="Times New Roman"/>
          <w:b w:val="false"/>
          <w:i w:val="false"/>
          <w:color w:val="000000"/>
          <w:sz w:val="28"/>
        </w:rPr>
        <w:t>
      төлем мерзімін кейінге қалдыру Қазақстан Республикасының жергілікті атқарушы органдарының тізімдеріне сәйкес су тасқынынан зардап шеккен азаматтардың санатына жатқызылған адамның, сондай-ақ Қазақстан Республикасының бір немесе бірнеше әкімшілік-аумақтық бірліктерінің аумағында төтенше жағдай енгізу үшін негіз болған мән-жайлардың салдарынан зардап шеккен азаматтардың қарызы бойынша жүргізілді.</w:t>
      </w:r>
    </w:p>
    <w:p>
      <w:pPr>
        <w:spacing w:after="0"/>
        <w:ind w:left="0"/>
        <w:jc w:val="both"/>
      </w:pPr>
      <w:r>
        <w:rPr>
          <w:rFonts w:ascii="Times New Roman"/>
          <w:b w:val="false"/>
          <w:i w:val="false"/>
          <w:color w:val="000000"/>
          <w:sz w:val="28"/>
        </w:rPr>
        <w:t>
      Болашақ ақша ағындарының таза келтірілген құнын есептеу кезінде мыналар бойынша құнсыздануға тест жүргізілмейді:</w:t>
      </w:r>
    </w:p>
    <w:p>
      <w:pPr>
        <w:spacing w:after="0"/>
        <w:ind w:left="0"/>
        <w:jc w:val="both"/>
      </w:pPr>
      <w:r>
        <w:rPr>
          <w:rFonts w:ascii="Times New Roman"/>
          <w:b w:val="false"/>
          <w:i w:val="false"/>
          <w:color w:val="000000"/>
          <w:sz w:val="28"/>
        </w:rPr>
        <w:t>
      кредиттік-құнсызданған қаржы активтері санатына жатқызылған қарыздар бойынша;</w:t>
      </w:r>
    </w:p>
    <w:p>
      <w:pPr>
        <w:spacing w:after="0"/>
        <w:ind w:left="0"/>
        <w:jc w:val="both"/>
      </w:pPr>
      <w:r>
        <w:rPr>
          <w:rFonts w:ascii="Times New Roman"/>
          <w:b w:val="false"/>
          <w:i w:val="false"/>
          <w:color w:val="000000"/>
          <w:sz w:val="28"/>
        </w:rPr>
        <w:t>
      банк өзге себептер бойынша осындай қарыздардың құнсыздануы жөнінде шешім қабылдаған қарыздар бойынша;</w:t>
      </w:r>
    </w:p>
    <w:p>
      <w:pPr>
        <w:spacing w:after="0"/>
        <w:ind w:left="0"/>
        <w:jc w:val="both"/>
      </w:pPr>
      <w:r>
        <w:rPr>
          <w:rFonts w:ascii="Times New Roman"/>
          <w:b w:val="false"/>
          <w:i w:val="false"/>
          <w:color w:val="000000"/>
          <w:sz w:val="28"/>
        </w:rPr>
        <w:t>
      соңғы қайта құрылымдау немесе қарыз беру уақытынан бастап Қазақстан Республикасы Ұлттық Банкінің базалық мөлшерлемесінің (ұлттық валютада) өзгерісіне сәйкес қарыз бойынша пайыздық мөлшерлеме азайған немесе артқан кезде;</w:t>
      </w:r>
    </w:p>
    <w:p>
      <w:pPr>
        <w:spacing w:after="0"/>
        <w:ind w:left="0"/>
        <w:jc w:val="both"/>
      </w:pPr>
      <w:r>
        <w:rPr>
          <w:rFonts w:ascii="Times New Roman"/>
          <w:b w:val="false"/>
          <w:i w:val="false"/>
          <w:color w:val="000000"/>
          <w:sz w:val="28"/>
        </w:rPr>
        <w:t>
      13) негізделген және расталатын ақпарат – кемінде 5 (бес жыл) кезеңдегі өткен оқиғалар, ағымдағы сапалық және сандық көрсеткіштер және болашақтағы экономикалық сапалық және сандық көрсеткіштердің болжамдары туралы ақпаратты қоса алғанда, аса көп шығынсыз немесе күш салмай есепті күнгі жағдай бойынша негізделген түрде қолжетімді болып табылатын ақпарат. Кемінде 5 (бес жыл) кезеңдегі, есепті күнгі жағдай бойынша негізделген түрде қолжетімді болып табылатын ақпарат болмаған кезде қаржы ұйымына неғұрлым қысқа кезеңдегі ақпаратты кейіннен кемінде 5 (бес жыл) кезеңдегі өткен оқиғалар туралы ақпаратты жинақтау шартымен пайдалануына рұқсат етіледі. Жеке қаржы активтері бойынша соңғы 3 (үш жылдағы) не қаржы ұйымы операциялық қызметті 3 (үш жылдан) аз жүзеге асырған жағдайда одан аз кезеңдегі контрагенттің қаржылық жай-күйінің мониторингі негізінде болжамдық ағындарды құруға жол беріледі;</w:t>
      </w:r>
    </w:p>
    <w:p>
      <w:pPr>
        <w:spacing w:after="0"/>
        <w:ind w:left="0"/>
        <w:jc w:val="both"/>
      </w:pPr>
      <w:r>
        <w:rPr>
          <w:rFonts w:ascii="Times New Roman"/>
          <w:b w:val="false"/>
          <w:i w:val="false"/>
          <w:color w:val="000000"/>
          <w:sz w:val="28"/>
        </w:rPr>
        <w:t>
      14) провизиялар (резервтер) – қаржы активінің амортизацияланған құны бойынша және басқа да жиынтық кіріс арқылы әділ құны бойынша есепке алынатын қаржы активтері бойынша күтілетін және орын алып отырған кредиттік зиян үшін құрылатын бағалау резерві, сондай-ақ міндеттемелердің талаптары бойынша күтілетін кредиттік зиянға қатысты бағалау міндеттемесі;</w:t>
      </w:r>
    </w:p>
    <w:p>
      <w:pPr>
        <w:spacing w:after="0"/>
        <w:ind w:left="0"/>
        <w:jc w:val="both"/>
      </w:pPr>
      <w:r>
        <w:rPr>
          <w:rFonts w:ascii="Times New Roman"/>
          <w:b w:val="false"/>
          <w:i w:val="false"/>
          <w:color w:val="000000"/>
          <w:sz w:val="28"/>
        </w:rPr>
        <w:t>
      15) сатып алынған немесе құрылған кредиттік-құнсызданған қаржы активі – бастапқы тану сәтінде құнсыздану туралы растамасы болған, сатып алынған немесе құрылған қаржы активі;</w:t>
      </w:r>
    </w:p>
    <w:p>
      <w:pPr>
        <w:spacing w:after="0"/>
        <w:ind w:left="0"/>
        <w:jc w:val="both"/>
      </w:pPr>
      <w:r>
        <w:rPr>
          <w:rFonts w:ascii="Times New Roman"/>
          <w:b w:val="false"/>
          <w:i w:val="false"/>
          <w:color w:val="000000"/>
          <w:sz w:val="28"/>
        </w:rPr>
        <w:t>
      16) уәкілетті орган – қаржы нарығы мен қаржы ұйымдарын реттеу, бақылау және қадағалау жөніндегі уәкілетті орган;</w:t>
      </w:r>
    </w:p>
    <w:p>
      <w:pPr>
        <w:spacing w:after="0"/>
        <w:ind w:left="0"/>
        <w:jc w:val="both"/>
      </w:pPr>
      <w:r>
        <w:rPr>
          <w:rFonts w:ascii="Times New Roman"/>
          <w:b w:val="false"/>
          <w:i w:val="false"/>
          <w:color w:val="000000"/>
          <w:sz w:val="28"/>
        </w:rPr>
        <w:t>
      17) шартты міндеттемелер – бұл өтелмеген, кепілдік берумен шығарылған немесе расталған ықтимал міндеттемелер;</w:t>
      </w:r>
    </w:p>
    <w:p>
      <w:pPr>
        <w:spacing w:after="0"/>
        <w:ind w:left="0"/>
        <w:jc w:val="both"/>
      </w:pPr>
      <w:r>
        <w:rPr>
          <w:rFonts w:ascii="Times New Roman"/>
          <w:b w:val="false"/>
          <w:i w:val="false"/>
          <w:color w:val="000000"/>
          <w:sz w:val="28"/>
        </w:rPr>
        <w:t>
      18) ішкі рейтингтік модель – қарыз алушының кредитке қабілеттілігін бағалау моделі;</w:t>
      </w:r>
    </w:p>
    <w:p>
      <w:pPr>
        <w:spacing w:after="0"/>
        <w:ind w:left="0"/>
        <w:jc w:val="both"/>
      </w:pPr>
      <w:r>
        <w:rPr>
          <w:rFonts w:ascii="Times New Roman"/>
          <w:b w:val="false"/>
          <w:i w:val="false"/>
          <w:color w:val="000000"/>
          <w:sz w:val="28"/>
        </w:rPr>
        <w:t>
      19) "going-concern" әдісі – қарыз алушы ақша ағындарын құруды жалғастыруы күтілетін "қолданыстағы бизнес" қағидаты негізінде бағалау әдісі (қызметтің үздіксіздігі туралы болжам);</w:t>
      </w:r>
    </w:p>
    <w:p>
      <w:pPr>
        <w:spacing w:after="0"/>
        <w:ind w:left="0"/>
        <w:jc w:val="both"/>
      </w:pPr>
      <w:r>
        <w:rPr>
          <w:rFonts w:ascii="Times New Roman"/>
          <w:b w:val="false"/>
          <w:i w:val="false"/>
          <w:color w:val="000000"/>
          <w:sz w:val="28"/>
        </w:rPr>
        <w:t>
      20) "gone-concern" әдісі – қарыз алушының операциялық ақша ағындарын тоқтату және кепілдікті қамтамасыз етуді іске асыру күтілетін кезде "тарату құны" қағидаты негізінде бағалау әдісі (операциялық қызметтен нөлдік ақша ағындары туралы жорамал).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Қаржы нарығын реттеу және дамыту агенттігі Басқармасының 24.06.2024 </w:t>
      </w:r>
      <w:r>
        <w:rPr>
          <w:rFonts w:ascii="Times New Roman"/>
          <w:b w:val="false"/>
          <w:i w:val="false"/>
          <w:color w:val="000000"/>
          <w:sz w:val="28"/>
        </w:rPr>
        <w:t>№ 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5" w:id="16"/>
    <w:p>
      <w:pPr>
        <w:spacing w:after="0"/>
        <w:ind w:left="0"/>
        <w:jc w:val="left"/>
      </w:pPr>
      <w:r>
        <w:rPr>
          <w:rFonts w:ascii="Times New Roman"/>
          <w:b/>
          <w:i w:val="false"/>
          <w:color w:val="000000"/>
        </w:rPr>
        <w:t xml:space="preserve"> 2-тарау. Халықаралық қаржылық есептілік стандарттарына және Қазақстан Республикасының бухгалтерлік есеп және қаржылық есептілік туралы заңнамасының талаптарына сәйкес провизиялар (резервтер) құру</w:t>
      </w:r>
    </w:p>
    <w:bookmarkEnd w:id="16"/>
    <w:bookmarkStart w:name="z36" w:id="17"/>
    <w:p>
      <w:pPr>
        <w:spacing w:after="0"/>
        <w:ind w:left="0"/>
        <w:jc w:val="both"/>
      </w:pPr>
      <w:r>
        <w:rPr>
          <w:rFonts w:ascii="Times New Roman"/>
          <w:b w:val="false"/>
          <w:i w:val="false"/>
          <w:color w:val="000000"/>
          <w:sz w:val="28"/>
        </w:rPr>
        <w:t>
      3. Провизиялар (резервтер) 9 ХҚЕС-ке және Қазақстан Республикасының бухгалтерлік есеп және қаржылық есептілік туралы заңнамасының талаптарына сәйкес құрылады.</w:t>
      </w:r>
    </w:p>
    <w:bookmarkEnd w:id="17"/>
    <w:p>
      <w:pPr>
        <w:spacing w:after="0"/>
        <w:ind w:left="0"/>
        <w:jc w:val="both"/>
      </w:pPr>
      <w:r>
        <w:rPr>
          <w:rFonts w:ascii="Times New Roman"/>
          <w:b w:val="false"/>
          <w:i w:val="false"/>
          <w:color w:val="000000"/>
          <w:sz w:val="28"/>
        </w:rPr>
        <w:t>
      Қаржы активін бастапқы тану кезінде амортизацияланған құны бойынша бағаланатын немесе басқа жиынтық кіріс арқылы әділ құны бойынша бағаланатын қаржы активін жіктеу туралы шешім қабылдау үшін қаржы активі бойынша ақша қаражаты ағындарының SPPI (Solely Payments of Principal and Interest) өлшемшартына сәйкестігін, яғни осы қаржы активі шартының талаптарында тек қана негізгі соманы және сыйақы төлеуді білдіретін ақша ағындарының белгіленген мерзімдерде пайда болуы көзделе ме екендігі тұрғысынан бағалау жүргізіледі.</w:t>
      </w:r>
    </w:p>
    <w:p>
      <w:pPr>
        <w:spacing w:after="0"/>
        <w:ind w:left="0"/>
        <w:jc w:val="both"/>
      </w:pPr>
      <w:r>
        <w:rPr>
          <w:rFonts w:ascii="Times New Roman"/>
          <w:b w:val="false"/>
          <w:i w:val="false"/>
          <w:color w:val="000000"/>
          <w:sz w:val="28"/>
        </w:rPr>
        <w:t>
      SPPI-тестінің сандық және сапалық өлшемшарттары қаржы ұйымының ішкі құжаттарында белгіленеді (бұдан әрі – SPPI жөніндегі әдістеме).</w:t>
      </w:r>
    </w:p>
    <w:bookmarkStart w:name="z138" w:id="18"/>
    <w:p>
      <w:pPr>
        <w:spacing w:after="0"/>
        <w:ind w:left="0"/>
        <w:jc w:val="both"/>
      </w:pPr>
      <w:r>
        <w:rPr>
          <w:rFonts w:ascii="Times New Roman"/>
          <w:b w:val="false"/>
          <w:i w:val="false"/>
          <w:color w:val="000000"/>
          <w:sz w:val="28"/>
        </w:rPr>
        <w:t>
      SPPI әдістемесінде мыналар қамтылады, бірақ олармен шектелмейді:</w:t>
      </w:r>
    </w:p>
    <w:bookmarkEnd w:id="18"/>
    <w:p>
      <w:pPr>
        <w:spacing w:after="0"/>
        <w:ind w:left="0"/>
        <w:jc w:val="both"/>
      </w:pPr>
      <w:r>
        <w:rPr>
          <w:rFonts w:ascii="Times New Roman"/>
          <w:b w:val="false"/>
          <w:i w:val="false"/>
          <w:color w:val="000000"/>
          <w:sz w:val="28"/>
        </w:rPr>
        <w:t>
      1) SPPI-тесттен өтуді анықтау және өлшемшарттар;</w:t>
      </w:r>
    </w:p>
    <w:p>
      <w:pPr>
        <w:spacing w:after="0"/>
        <w:ind w:left="0"/>
        <w:jc w:val="both"/>
      </w:pPr>
      <w:r>
        <w:rPr>
          <w:rFonts w:ascii="Times New Roman"/>
          <w:b w:val="false"/>
          <w:i w:val="false"/>
          <w:color w:val="000000"/>
          <w:sz w:val="28"/>
        </w:rPr>
        <w:t>
      2) ақшаның түрлендірілген уақытша құнын бағалау тәсілі;</w:t>
      </w:r>
    </w:p>
    <w:p>
      <w:pPr>
        <w:spacing w:after="0"/>
        <w:ind w:left="0"/>
        <w:jc w:val="both"/>
      </w:pPr>
      <w:r>
        <w:rPr>
          <w:rFonts w:ascii="Times New Roman"/>
          <w:b w:val="false"/>
          <w:i w:val="false"/>
          <w:color w:val="000000"/>
          <w:sz w:val="28"/>
        </w:rPr>
        <w:t>
      3) қаржы активінің жіктелуіне әсер етпейтін ең төменгі сипаттамаларды (de minimis) айқындау тәсілдері мен өлшемшарттары (шартта көзделген ақша ағындарына әсер ету елеусіз болып табылады);</w:t>
      </w:r>
    </w:p>
    <w:p>
      <w:pPr>
        <w:spacing w:after="0"/>
        <w:ind w:left="0"/>
        <w:jc w:val="both"/>
      </w:pPr>
      <w:r>
        <w:rPr>
          <w:rFonts w:ascii="Times New Roman"/>
          <w:b w:val="false"/>
          <w:i w:val="false"/>
          <w:color w:val="000000"/>
          <w:sz w:val="28"/>
        </w:rPr>
        <w:t>
      4) регресс құқығынсыз активтерді айқындау және өлшемшарттар, негізгі борышты және сыйақыны төлеу ретінде сипатталатын, бірақ нақты активтерге немесе ақша ағындарына инвестициялар болып табылатын шартты ақша ағындары. Қарыз беру кезіндегі қарыз алушының меншікті капиталының төмен немесе нөлдік деңгейі, қарыз беру кезіндегі қарыз алушының операциялық қызметінің төмен немесе нөлдік көрсеткіштері, қарыздың инвестициялық мақсаты, девелопер жобасын қаржыландыру, үшінші тараптың қарызды төлеуінің жоғары ықтималдылығы, басқа компанияның капиталындағы үлеске иелік етуді қаржыландыру, қарызды басқа банкте қайта қаржыландыру, қарыз алушының балансында негізгі бөлікті құрайтын қаржы құралдары осындай активтердің белгілері болып табылады;</w:t>
      </w:r>
    </w:p>
    <w:p>
      <w:pPr>
        <w:spacing w:after="0"/>
        <w:ind w:left="0"/>
        <w:jc w:val="both"/>
      </w:pPr>
      <w:r>
        <w:rPr>
          <w:rFonts w:ascii="Times New Roman"/>
          <w:b w:val="false"/>
          <w:i w:val="false"/>
          <w:color w:val="000000"/>
          <w:sz w:val="28"/>
        </w:rPr>
        <w:t>
      Осы тармақшада айқындалған регресс құқығынсыз активтердің белгілері мынадай талаптарға сәйкес келетін инвестициялық қарыздарға қолданылмайды:</w:t>
      </w:r>
    </w:p>
    <w:p>
      <w:pPr>
        <w:spacing w:after="0"/>
        <w:ind w:left="0"/>
        <w:jc w:val="both"/>
      </w:pPr>
      <w:r>
        <w:rPr>
          <w:rFonts w:ascii="Times New Roman"/>
          <w:b w:val="false"/>
          <w:i w:val="false"/>
          <w:color w:val="000000"/>
          <w:sz w:val="28"/>
        </w:rPr>
        <w:t>
      қарыз (кредит) мерзімі 3 (үш) және одан да көп жылды құрайды;</w:t>
      </w:r>
    </w:p>
    <w:p>
      <w:pPr>
        <w:spacing w:after="0"/>
        <w:ind w:left="0"/>
        <w:jc w:val="both"/>
      </w:pPr>
      <w:r>
        <w:rPr>
          <w:rFonts w:ascii="Times New Roman"/>
          <w:b w:val="false"/>
          <w:i w:val="false"/>
          <w:color w:val="000000"/>
          <w:sz w:val="28"/>
        </w:rPr>
        <w:t>
      қарыз (кредит) шартының талаптарында толық мерзімінен бұрын өтеуге тыйым салу белгіленген. Қарызды ішінара өтеу қарыз алушының бизнес-жоспарында көзделген мерзімдер мен тәртіппен жүзеге асырылады;</w:t>
      </w:r>
    </w:p>
    <w:p>
      <w:pPr>
        <w:spacing w:after="0"/>
        <w:ind w:left="0"/>
        <w:jc w:val="both"/>
      </w:pPr>
      <w:r>
        <w:rPr>
          <w:rFonts w:ascii="Times New Roman"/>
          <w:b w:val="false"/>
          <w:i w:val="false"/>
          <w:color w:val="000000"/>
          <w:sz w:val="28"/>
        </w:rPr>
        <w:t>
      қарыз (кредит) заңды тұлғаға материалдық өндірісті, өндірістік және көлік инфрақұрылымын құруға, кеңейтуге және жаңғыртуға бағытталған іс-шаралар кешенін іске асыруды көздейтін оның бизнес-жоспарына сәйкес беріледі;</w:t>
      </w:r>
    </w:p>
    <w:p>
      <w:pPr>
        <w:spacing w:after="0"/>
        <w:ind w:left="0"/>
        <w:jc w:val="both"/>
      </w:pPr>
      <w:r>
        <w:rPr>
          <w:rFonts w:ascii="Times New Roman"/>
          <w:b w:val="false"/>
          <w:i w:val="false"/>
          <w:color w:val="000000"/>
          <w:sz w:val="28"/>
        </w:rPr>
        <w:t>
      5) егер қарыз Қағидалардың осы тармағының 4) тармақшасында көрсетілген белгілерге сәйкес келсе, SPPI-тесттен өту айқындалатын, дефолт тәуекеліне (EAD) ұшыраған талаптар сомасының кепілдік қамтамасыз ету құнына қатынасы ретінде есептелетін кепілмен қамтамасыз етуді жабу коэффицентінің шекті мәндерін (LTV) сақтауға тексеру жүзеге асырылады;</w:t>
      </w:r>
    </w:p>
    <w:p>
      <w:pPr>
        <w:spacing w:after="0"/>
        <w:ind w:left="0"/>
        <w:jc w:val="both"/>
      </w:pPr>
      <w:r>
        <w:rPr>
          <w:rFonts w:ascii="Times New Roman"/>
          <w:b w:val="false"/>
          <w:i w:val="false"/>
          <w:color w:val="000000"/>
          <w:sz w:val="28"/>
        </w:rPr>
        <w:t>
      6) міндеттемелердің көп траншты құрылымы кезінде қамтамасыз етудің жеткіліктілігін есептеу тәртібі (кредиттік желі деңгейінде немесе әрбір транш бойынша жеке талдау);</w:t>
      </w:r>
    </w:p>
    <w:p>
      <w:pPr>
        <w:spacing w:after="0"/>
        <w:ind w:left="0"/>
        <w:jc w:val="both"/>
      </w:pPr>
      <w:r>
        <w:rPr>
          <w:rFonts w:ascii="Times New Roman"/>
          <w:b w:val="false"/>
          <w:i w:val="false"/>
          <w:color w:val="000000"/>
          <w:sz w:val="28"/>
        </w:rPr>
        <w:t>
      7) Қағидалардың осы тармағының 1), 2, 3), 4), 5) және 6) тармақшаларында айқындалған ақпаратты бағалайтын SPPI-тест сауалнамасы сондай-ақ SPPI-тесттен өту бойынша шешім қабылдау мақсаттары үшін қаржы активінің мынадай сипаттамаларын (бірақ олармен шектелмей) қамтиды:</w:t>
      </w:r>
    </w:p>
    <w:p>
      <w:pPr>
        <w:spacing w:after="0"/>
        <w:ind w:left="0"/>
        <w:jc w:val="both"/>
      </w:pPr>
      <w:r>
        <w:rPr>
          <w:rFonts w:ascii="Times New Roman"/>
          <w:b w:val="false"/>
          <w:i w:val="false"/>
          <w:color w:val="000000"/>
          <w:sz w:val="28"/>
        </w:rPr>
        <w:t>
      валюта және мөлшерлеме түрі;</w:t>
      </w:r>
    </w:p>
    <w:p>
      <w:pPr>
        <w:spacing w:after="0"/>
        <w:ind w:left="0"/>
        <w:jc w:val="both"/>
      </w:pPr>
      <w:r>
        <w:rPr>
          <w:rFonts w:ascii="Times New Roman"/>
          <w:b w:val="false"/>
          <w:i w:val="false"/>
          <w:color w:val="000000"/>
          <w:sz w:val="28"/>
        </w:rPr>
        <w:t>
      қарызды мерзімінен бұрын өтеу шарттары (мерзімін ұзарту).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Қаржы нарығын реттеу және дамыту агенттігі Басқармасының 27.12.2024 </w:t>
      </w:r>
      <w:r>
        <w:rPr>
          <w:rFonts w:ascii="Times New Roman"/>
          <w:b w:val="false"/>
          <w:i w:val="false"/>
          <w:color w:val="000000"/>
          <w:sz w:val="28"/>
        </w:rPr>
        <w:t>№ 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7" w:id="19"/>
    <w:p>
      <w:pPr>
        <w:spacing w:after="0"/>
        <w:ind w:left="0"/>
        <w:jc w:val="both"/>
      </w:pPr>
      <w:r>
        <w:rPr>
          <w:rFonts w:ascii="Times New Roman"/>
          <w:b w:val="false"/>
          <w:i w:val="false"/>
          <w:color w:val="000000"/>
          <w:sz w:val="28"/>
        </w:rPr>
        <w:t xml:space="preserve">
      4. 9 ХҚЕС-ке және Қазақстан Республикасының бухгалтерлік есеп және қаржылық есептілік туралы </w:t>
      </w:r>
      <w:r>
        <w:rPr>
          <w:rFonts w:ascii="Times New Roman"/>
          <w:b w:val="false"/>
          <w:i w:val="false"/>
          <w:color w:val="000000"/>
          <w:sz w:val="28"/>
        </w:rPr>
        <w:t>заңнамасының</w:t>
      </w:r>
      <w:r>
        <w:rPr>
          <w:rFonts w:ascii="Times New Roman"/>
          <w:b w:val="false"/>
          <w:i w:val="false"/>
          <w:color w:val="000000"/>
          <w:sz w:val="28"/>
        </w:rPr>
        <w:t xml:space="preserve"> талаптарына сәйкес құрылған провизиялар (резервтер) бойынша шығыстар Қағидаларға сәйкес уәкілетті органмен келісілген Провизияларды (резервтерді) есептеу әдістемесі негізінде айқындалады.</w:t>
      </w:r>
    </w:p>
    <w:bookmarkEnd w:id="19"/>
    <w:bookmarkStart w:name="z38" w:id="20"/>
    <w:p>
      <w:pPr>
        <w:spacing w:after="0"/>
        <w:ind w:left="0"/>
        <w:jc w:val="both"/>
      </w:pPr>
      <w:r>
        <w:rPr>
          <w:rFonts w:ascii="Times New Roman"/>
          <w:b w:val="false"/>
          <w:i w:val="false"/>
          <w:color w:val="000000"/>
          <w:sz w:val="28"/>
        </w:rPr>
        <w:t>
      5. Қаржы активтері және шартты міндеттемелер біртекті және жеке болып жіктеледі.</w:t>
      </w:r>
    </w:p>
    <w:bookmarkEnd w:id="20"/>
    <w:p>
      <w:pPr>
        <w:spacing w:after="0"/>
        <w:ind w:left="0"/>
        <w:jc w:val="both"/>
      </w:pPr>
      <w:r>
        <w:rPr>
          <w:rFonts w:ascii="Times New Roman"/>
          <w:b w:val="false"/>
          <w:i w:val="false"/>
          <w:color w:val="000000"/>
          <w:sz w:val="28"/>
        </w:rPr>
        <w:t>
      Жеке қаржы активтері бойынша провизиялар (резервтер) әрбір жеке қаржы активі бойынша бөлек есептелінеді.</w:t>
      </w:r>
    </w:p>
    <w:p>
      <w:pPr>
        <w:spacing w:after="0"/>
        <w:ind w:left="0"/>
        <w:jc w:val="both"/>
      </w:pPr>
      <w:r>
        <w:rPr>
          <w:rFonts w:ascii="Times New Roman"/>
          <w:b w:val="false"/>
          <w:i w:val="false"/>
          <w:color w:val="000000"/>
          <w:sz w:val="28"/>
        </w:rPr>
        <w:t>
      Провизияларды (резервтерді) есептеу әдістемесіне сәйкес құнсыздану белгілері жоқ жеке қаржы активтері бойынша Провизияларды (резервтерді) есептеу әдістемесінде белгіленген кредиттік тәуекелдің жалпы сипаттамалары бойынша топтастырылу жүзеге асырылады және провизиялар (резервтер) Провизияларды (резервтерді) есептеу әдістемесінде белгіленген тәртіпке сәйкес есептелінеді.</w:t>
      </w:r>
    </w:p>
    <w:p>
      <w:pPr>
        <w:spacing w:after="0"/>
        <w:ind w:left="0"/>
        <w:jc w:val="both"/>
      </w:pPr>
      <w:r>
        <w:rPr>
          <w:rFonts w:ascii="Times New Roman"/>
          <w:b w:val="false"/>
          <w:i w:val="false"/>
          <w:color w:val="000000"/>
          <w:sz w:val="28"/>
        </w:rPr>
        <w:t>
      Біртекті қаржы активтері, шартты міндеттемелер Провизияларды (резервтерді) есептеу әдістемесінде айқындалған кредиттік тәуекелдің жалпы сипаттамалары негізінде топтастырылады.</w:t>
      </w:r>
    </w:p>
    <w:p>
      <w:pPr>
        <w:spacing w:after="0"/>
        <w:ind w:left="0"/>
        <w:jc w:val="both"/>
      </w:pPr>
      <w:r>
        <w:rPr>
          <w:rFonts w:ascii="Times New Roman"/>
          <w:b w:val="false"/>
          <w:i w:val="false"/>
          <w:color w:val="000000"/>
          <w:sz w:val="28"/>
        </w:rPr>
        <w:t>
      Провизияларды (резервтерді) есептеу әдістемесі біртекті белгілері бар қарыздардың негізделген және статистикалық тұрғыдан расталған саралауды (статистика жеткілікті болмаған кезде, саралаудың сараптамалық негіздемесіне жол беріледі), сондай-ақ:</w:t>
      </w:r>
    </w:p>
    <w:p>
      <w:pPr>
        <w:spacing w:after="0"/>
        <w:ind w:left="0"/>
        <w:jc w:val="both"/>
      </w:pPr>
      <w:r>
        <w:rPr>
          <w:rFonts w:ascii="Times New Roman"/>
          <w:b w:val="false"/>
          <w:i w:val="false"/>
          <w:color w:val="000000"/>
          <w:sz w:val="28"/>
        </w:rPr>
        <w:t>
      1) біртекті белгілері бар қарыздарды саралау үшін пайдаланылатын өлшемшарттар тізімін (өнім түрі, өтеуге дейінгі мерзім, сала және басқа да өлшемшарттар);</w:t>
      </w:r>
    </w:p>
    <w:p>
      <w:pPr>
        <w:spacing w:after="0"/>
        <w:ind w:left="0"/>
        <w:jc w:val="both"/>
      </w:pPr>
      <w:r>
        <w:rPr>
          <w:rFonts w:ascii="Times New Roman"/>
          <w:b w:val="false"/>
          <w:i w:val="false"/>
          <w:color w:val="000000"/>
          <w:sz w:val="28"/>
        </w:rPr>
        <w:t>
      2) біртекті белгілері бар қарыздарды саралауды статистикалық тұрғыдан талдауға тәсілдер сипатын (оның ішінде біртектілікті, статистиканың жеткіліктілігін талдау және басқа да құрауыштар), сондай-ақ сараптамалық тәсілді қолдану кезінде сараптамалық тәсіл негізінде саралаудың сипаты мен негіздемесін;</w:t>
      </w:r>
    </w:p>
    <w:p>
      <w:pPr>
        <w:spacing w:after="0"/>
        <w:ind w:left="0"/>
        <w:jc w:val="both"/>
      </w:pPr>
      <w:r>
        <w:rPr>
          <w:rFonts w:ascii="Times New Roman"/>
          <w:b w:val="false"/>
          <w:i w:val="false"/>
          <w:color w:val="000000"/>
          <w:sz w:val="28"/>
        </w:rPr>
        <w:t>
      3) әрбір өлшемшарт бойынша шекті мәндерді таңдау өлшемшарттарын;</w:t>
      </w:r>
    </w:p>
    <w:p>
      <w:pPr>
        <w:spacing w:after="0"/>
        <w:ind w:left="0"/>
        <w:jc w:val="both"/>
      </w:pPr>
      <w:r>
        <w:rPr>
          <w:rFonts w:ascii="Times New Roman"/>
          <w:b w:val="false"/>
          <w:i w:val="false"/>
          <w:color w:val="000000"/>
          <w:sz w:val="28"/>
        </w:rPr>
        <w:t>
      4) портфельді одан әрі саралауды қажет етпейтін талаптарды (бұл қолданылатын жағдайлар үшін) қамтиды.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Қаржы нарығын реттеу және дамыту агенттігі Басқармасының 30.12.2021 </w:t>
      </w:r>
      <w:r>
        <w:rPr>
          <w:rFonts w:ascii="Times New Roman"/>
          <w:b w:val="false"/>
          <w:i w:val="false"/>
          <w:color w:val="000000"/>
          <w:sz w:val="28"/>
        </w:rPr>
        <w:t>№ 110</w:t>
      </w:r>
      <w:r>
        <w:rPr>
          <w:rFonts w:ascii="Times New Roman"/>
          <w:b w:val="false"/>
          <w:i w:val="false"/>
          <w:color w:val="ff0000"/>
          <w:sz w:val="28"/>
        </w:rPr>
        <w:t xml:space="preserve"> (01.01.2022 бастап қолданысқа енгізіледі) қаулысымен.</w:t>
      </w:r>
      <w:r>
        <w:br/>
      </w:r>
      <w:r>
        <w:rPr>
          <w:rFonts w:ascii="Times New Roman"/>
          <w:b w:val="false"/>
          <w:i w:val="false"/>
          <w:color w:val="000000"/>
          <w:sz w:val="28"/>
        </w:rPr>
        <w:t>
</w:t>
      </w:r>
    </w:p>
    <w:bookmarkStart w:name="z39" w:id="21"/>
    <w:p>
      <w:pPr>
        <w:spacing w:after="0"/>
        <w:ind w:left="0"/>
        <w:jc w:val="both"/>
      </w:pPr>
      <w:r>
        <w:rPr>
          <w:rFonts w:ascii="Times New Roman"/>
          <w:b w:val="false"/>
          <w:i w:val="false"/>
          <w:color w:val="000000"/>
          <w:sz w:val="28"/>
        </w:rPr>
        <w:t>
      6. Кредиттік тәуекелдің өзгеруіне және қаржы активтері бойынша құнсыздану белгілерінің болуына байланысты провизиялар (резервтер):</w:t>
      </w:r>
    </w:p>
    <w:bookmarkEnd w:id="21"/>
    <w:bookmarkStart w:name="z40" w:id="22"/>
    <w:p>
      <w:pPr>
        <w:spacing w:after="0"/>
        <w:ind w:left="0"/>
        <w:jc w:val="both"/>
      </w:pPr>
      <w:r>
        <w:rPr>
          <w:rFonts w:ascii="Times New Roman"/>
          <w:b w:val="false"/>
          <w:i w:val="false"/>
          <w:color w:val="000000"/>
          <w:sz w:val="28"/>
        </w:rPr>
        <w:t>
      1) Қағидалардың 8-тармағына сәйкес он екі айлық күтулі кредиттік зиянға тең сомада;</w:t>
      </w:r>
    </w:p>
    <w:bookmarkEnd w:id="22"/>
    <w:bookmarkStart w:name="z41" w:id="23"/>
    <w:p>
      <w:pPr>
        <w:spacing w:after="0"/>
        <w:ind w:left="0"/>
        <w:jc w:val="both"/>
      </w:pPr>
      <w:r>
        <w:rPr>
          <w:rFonts w:ascii="Times New Roman"/>
          <w:b w:val="false"/>
          <w:i w:val="false"/>
          <w:color w:val="000000"/>
          <w:sz w:val="28"/>
        </w:rPr>
        <w:t>
      2) Қағидалардың 9-тармағына сәйкес қаржы активі бойынша бүкіл мерзімге күтулі кредиттік зиянға тең сомада;</w:t>
      </w:r>
    </w:p>
    <w:bookmarkEnd w:id="23"/>
    <w:bookmarkStart w:name="z42" w:id="24"/>
    <w:p>
      <w:pPr>
        <w:spacing w:after="0"/>
        <w:ind w:left="0"/>
        <w:jc w:val="both"/>
      </w:pPr>
      <w:r>
        <w:rPr>
          <w:rFonts w:ascii="Times New Roman"/>
          <w:b w:val="false"/>
          <w:i w:val="false"/>
          <w:color w:val="000000"/>
          <w:sz w:val="28"/>
        </w:rPr>
        <w:t>
      3) Қағидалардың 14-тармағына сәйкес қолда бар кредиттік зиянға тең сомада қалыптастырылады.</w:t>
      </w:r>
    </w:p>
    <w:bookmarkEnd w:id="24"/>
    <w:bookmarkStart w:name="z43" w:id="25"/>
    <w:p>
      <w:pPr>
        <w:spacing w:after="0"/>
        <w:ind w:left="0"/>
        <w:jc w:val="both"/>
      </w:pPr>
      <w:r>
        <w:rPr>
          <w:rFonts w:ascii="Times New Roman"/>
          <w:b w:val="false"/>
          <w:i w:val="false"/>
          <w:color w:val="000000"/>
          <w:sz w:val="28"/>
        </w:rPr>
        <w:t xml:space="preserve">
      7. Қаржы активін, шартты міндеттемені бастапқы тану кезінде және бағалау күні (бірақ тоқсан сайын кемінде бір рет) жеке қаржы активтері, шартты міндеттемелер ретінде жіктелген қаржы активтері, шартты міндеттемелер бойынша жеке негізде және біртекті қаржы активтері, шартты міндеттемелер ретінде жіктелген қаржы активтері, шартты міндеттемелер бойынша топтастырылған негізде қаржы активінің, шартты міндеттеменің қолданылуының күтулі мерзімі ішінде дефолттың басталу тәуекелі айқындалады. </w:t>
      </w:r>
    </w:p>
    <w:bookmarkEnd w:id="25"/>
    <w:bookmarkStart w:name="z44" w:id="26"/>
    <w:p>
      <w:pPr>
        <w:spacing w:after="0"/>
        <w:ind w:left="0"/>
        <w:jc w:val="both"/>
      </w:pPr>
      <w:r>
        <w:rPr>
          <w:rFonts w:ascii="Times New Roman"/>
          <w:b w:val="false"/>
          <w:i w:val="false"/>
          <w:color w:val="000000"/>
          <w:sz w:val="28"/>
        </w:rPr>
        <w:t>
      8. Егер есепті күнгі жағдай бойынша Қағидалардың 7-тармағын ескере отырып есептелген қаржы активі, шартты міндеттеме бойынша кредиттік тәуекел бастапқы тану сәтінен бастап айтарлықтай ұлғаймаса, қаржы ұйымы осы қаржы активі, шартты міндеттеме бойынша провизиялардың (резервтердің) мөлшерін есепті күннен бастап он екі айлық күтулі кредиттік зиянға тең сомада бағалайды.</w:t>
      </w:r>
    </w:p>
    <w:bookmarkEnd w:id="26"/>
    <w:bookmarkStart w:name="z45" w:id="27"/>
    <w:p>
      <w:pPr>
        <w:spacing w:after="0"/>
        <w:ind w:left="0"/>
        <w:jc w:val="both"/>
      </w:pPr>
      <w:r>
        <w:rPr>
          <w:rFonts w:ascii="Times New Roman"/>
          <w:b w:val="false"/>
          <w:i w:val="false"/>
          <w:color w:val="000000"/>
          <w:sz w:val="28"/>
        </w:rPr>
        <w:t>
      9. Есепті күнгі жағдай бойынша қаржы ұйымы, егер Қағидалардың 7-тармағын ескере отырып есептелген дефолттың басталу тәуекелін қамтитын кредиттік тәуекел осы қаржы активі, шартты міндеттеме бойынша бастапқы тану сәтінен бастап айтарлықтай ұлғайса, қаржы активі, шартты міндеттеме бойынша провизиялардың (резервтердің) мөлшерін бүкіл мерзім үшін күтулі кредиттік зиянға тең сомада бағалайды.</w:t>
      </w:r>
    </w:p>
    <w:bookmarkEnd w:id="27"/>
    <w:bookmarkStart w:name="z46" w:id="28"/>
    <w:p>
      <w:pPr>
        <w:spacing w:after="0"/>
        <w:ind w:left="0"/>
        <w:jc w:val="both"/>
      </w:pPr>
      <w:r>
        <w:rPr>
          <w:rFonts w:ascii="Times New Roman"/>
          <w:b w:val="false"/>
          <w:i w:val="false"/>
          <w:color w:val="000000"/>
          <w:sz w:val="28"/>
        </w:rPr>
        <w:t>
      10. Кредиттік тәуекелдің ұлғаюы мынадай түрде айқындалады:</w:t>
      </w:r>
    </w:p>
    <w:bookmarkEnd w:id="28"/>
    <w:p>
      <w:pPr>
        <w:spacing w:after="0"/>
        <w:ind w:left="0"/>
        <w:jc w:val="both"/>
      </w:pPr>
      <w:r>
        <w:rPr>
          <w:rFonts w:ascii="Times New Roman"/>
          <w:b w:val="false"/>
          <w:i w:val="false"/>
          <w:color w:val="000000"/>
          <w:sz w:val="28"/>
        </w:rPr>
        <w:t>
      1) Қағидалардың 7-тармағына сәйкес есептелген қаржы активі бойынша дефолттың басталу тәуекелін бастапқы тану күнгі дефолттың басталу тәуекелімен салыстыру арқылы қаржы активінің күтулі қолданылу мерзімі ішінде дефолттың басталу тәуекелінің өзгеруі бағаланады;</w:t>
      </w:r>
    </w:p>
    <w:p>
      <w:pPr>
        <w:spacing w:after="0"/>
        <w:ind w:left="0"/>
        <w:jc w:val="both"/>
      </w:pPr>
      <w:r>
        <w:rPr>
          <w:rFonts w:ascii="Times New Roman"/>
          <w:b w:val="false"/>
          <w:i w:val="false"/>
          <w:color w:val="000000"/>
          <w:sz w:val="28"/>
        </w:rPr>
        <w:t>
      2) шамадан тыс шығындар мен күштерсіз қолжетімді дәлелді және расталған ақпарат талданады, ол бастапқы тану сәтінен бастап кредиттік тәуекелдің айтарлықтай ұлғаюын көрсетеді.</w:t>
      </w:r>
    </w:p>
    <w:p>
      <w:pPr>
        <w:spacing w:after="0"/>
        <w:ind w:left="0"/>
        <w:jc w:val="both"/>
      </w:pPr>
      <w:r>
        <w:rPr>
          <w:rFonts w:ascii="Times New Roman"/>
          <w:b w:val="false"/>
          <w:i w:val="false"/>
          <w:color w:val="000000"/>
          <w:sz w:val="28"/>
        </w:rPr>
        <w:t>
      Жеке қаржы активі бойынша кредиттік тәуекелдің едәуір ұлғаюы төменде аталған бір немесе бірнеше жағдайдың басталуы болып табылады:</w:t>
      </w:r>
    </w:p>
    <w:p>
      <w:pPr>
        <w:spacing w:after="0"/>
        <w:ind w:left="0"/>
        <w:jc w:val="both"/>
      </w:pPr>
      <w:r>
        <w:rPr>
          <w:rFonts w:ascii="Times New Roman"/>
          <w:b w:val="false"/>
          <w:i w:val="false"/>
          <w:color w:val="000000"/>
          <w:sz w:val="28"/>
        </w:rPr>
        <w:t>
      қарыз алушыда (қоса қарыз алушыда) банктің ішкі әдістемесіне (ішкі модельдеріне) сәйкес кредиттік тәуекелдің ұлғаюына сәйкес келетін ішкі рейтингтің (баллдың) болуы;</w:t>
      </w:r>
    </w:p>
    <w:p>
      <w:pPr>
        <w:spacing w:after="0"/>
        <w:ind w:left="0"/>
        <w:jc w:val="both"/>
      </w:pPr>
      <w:r>
        <w:rPr>
          <w:rFonts w:ascii="Times New Roman"/>
          <w:b w:val="false"/>
          <w:i w:val="false"/>
          <w:color w:val="000000"/>
          <w:sz w:val="28"/>
        </w:rPr>
        <w:t>
      есепті күнге қаржы активінің қолданылу мерзімі ішінде дефолт ықтималдығы (PD) бастапқы тану кезінде оның мәнінен расталған статистикалық деректер негізінде қаржы ұйымы айқындаған мөлшерде (бірақ ХҚЕС 9 енгізілген күннен ерте емес), ал статистикалық деректер болмаған жағдайда – кемінде 200 (екі жүз) пайызға асып түседі. Кредиттік тәуекелдің едәуір ұлғаюын бағалау үшін Провизияларды (резервтерді) есептеу әдістемесінің немесе ішкі рейтингтік модельдің айтарлықтай өзгеру жағдайларын қоспағанда, 12 (он екі) ай ішінде 5 (бес) пайыздан асатын дефолт ықтималдығы бар кредиттер ескеріледі. Кредиттік тәуекелдің едәуір ұлғаюын бағалау үшін провизияларды (резервтерді) есептеу әдістемесі немесе ішкі рейтингтік модель айтарлықтай өзгерген жағдайда 12 (он екі) ай ішінде 10 (он) пайыздан асатын дефолт ықтималдығы бар қарыздар ескеріледі;</w:t>
      </w:r>
    </w:p>
    <w:p>
      <w:pPr>
        <w:spacing w:after="0"/>
        <w:ind w:left="0"/>
        <w:jc w:val="both"/>
      </w:pPr>
      <w:r>
        <w:rPr>
          <w:rFonts w:ascii="Times New Roman"/>
          <w:b w:val="false"/>
          <w:i w:val="false"/>
          <w:color w:val="000000"/>
          <w:sz w:val="28"/>
        </w:rPr>
        <w:t>
      қаржы ұйымы қаржы ұйымының расталған статистикасы негізінде айқындалған, статистика болмаған жағдайда, егер дефолттың он екі айлық ықтималдығының абсолюттік мәні 20 (жиырма) пайыздан асатын болса, дефолттың абсолюттік ықтималдығының шекті мәнін белгілейді;</w:t>
      </w:r>
    </w:p>
    <w:p>
      <w:pPr>
        <w:spacing w:after="0"/>
        <w:ind w:left="0"/>
        <w:jc w:val="both"/>
      </w:pPr>
      <w:r>
        <w:rPr>
          <w:rFonts w:ascii="Times New Roman"/>
          <w:b w:val="false"/>
          <w:i w:val="false"/>
          <w:color w:val="000000"/>
          <w:sz w:val="28"/>
        </w:rPr>
        <w:t>
      негізгі борыш және (немесе) сыйақы бойынша мерзімі 30 (отыз) күнтізбелік күннен асатын мерзімі өткен берешектің болуы;</w:t>
      </w:r>
    </w:p>
    <w:p>
      <w:pPr>
        <w:spacing w:after="0"/>
        <w:ind w:left="0"/>
        <w:jc w:val="both"/>
      </w:pPr>
      <w:r>
        <w:rPr>
          <w:rFonts w:ascii="Times New Roman"/>
          <w:b w:val="false"/>
          <w:i w:val="false"/>
          <w:color w:val="000000"/>
          <w:sz w:val="28"/>
        </w:rPr>
        <w:t>
      белгілі бір қаржы активі немесе қолданылуының осындай күтілетін мерзімі бар ұқсас қаржы активтері үшін кредиттік тәуекелдің сыртқы нарықтық көрсеткіштерінің айтарлықтай өзгеруі;</w:t>
      </w:r>
    </w:p>
    <w:p>
      <w:pPr>
        <w:spacing w:after="0"/>
        <w:ind w:left="0"/>
        <w:jc w:val="both"/>
      </w:pPr>
      <w:r>
        <w:rPr>
          <w:rFonts w:ascii="Times New Roman"/>
          <w:b w:val="false"/>
          <w:i w:val="false"/>
          <w:color w:val="000000"/>
          <w:sz w:val="28"/>
        </w:rPr>
        <w:t>
      контрагент үшін шартта көзделген жоспарлы төлемдерді жүзеге асыруға экономикалық ынталандыруды ұсынатын міндеттеме немесе кепілдіктер немесе тетіктер сапасы бойынша қамтамасыз ету құнының айтарлықтай өзгеруі, олар контрагент үшін шартта көзделген жоспарлы төлемдерді жүзеге асыруға экономикалық ынталандыруды азайтады немесе өзгеше түрде дефолттың туындау ықтималдығына әсер етеді;</w:t>
      </w:r>
    </w:p>
    <w:p>
      <w:pPr>
        <w:spacing w:after="0"/>
        <w:ind w:left="0"/>
        <w:jc w:val="both"/>
      </w:pPr>
      <w:r>
        <w:rPr>
          <w:rFonts w:ascii="Times New Roman"/>
          <w:b w:val="false"/>
          <w:i w:val="false"/>
          <w:color w:val="000000"/>
          <w:sz w:val="28"/>
        </w:rPr>
        <w:t>
      9 ХҚЕС-ке сәйкес келетін және Провизияларды (резервтерді) есептеу әдістемесінде көзделген кредиттік тәуекелдің айтарлықтай ұлғаюының өзге де белгілері.</w:t>
      </w:r>
    </w:p>
    <w:p>
      <w:pPr>
        <w:spacing w:after="0"/>
        <w:ind w:left="0"/>
        <w:jc w:val="both"/>
      </w:pPr>
      <w:r>
        <w:rPr>
          <w:rFonts w:ascii="Times New Roman"/>
          <w:b w:val="false"/>
          <w:i w:val="false"/>
          <w:color w:val="000000"/>
          <w:sz w:val="28"/>
        </w:rPr>
        <w:t>
      Төменде аталған бір немесе бірнеше жағдайдың басталуы біртекті қаржы активтері бойынша кредиттік тәуекелдің едәуір ұлғаюы болып табылады:</w:t>
      </w:r>
    </w:p>
    <w:p>
      <w:pPr>
        <w:spacing w:after="0"/>
        <w:ind w:left="0"/>
        <w:jc w:val="both"/>
      </w:pPr>
      <w:r>
        <w:rPr>
          <w:rFonts w:ascii="Times New Roman"/>
          <w:b w:val="false"/>
          <w:i w:val="false"/>
          <w:color w:val="000000"/>
          <w:sz w:val="28"/>
        </w:rPr>
        <w:t>
      есепті күнге қаржы активінің қолданылу мерзімі ішінде дефолт ықтималдығы (PD) бастапқы тану кезінде оның мәнінен расталған статистикалық деректер негізінде қаржы ұйымы айқындаған мөлшерде (бірақ ХҚЕС 9 енгізу күнінен ерте емес), ал статистикалық деректер болмаған жағдайда – кемінде 200 (екі жүз) пайызға асып түседі. Кредиттік тәуекелдің едәуір ұлғаюын бағалау үшін Провизияларды (резервтерді) есептеу әдістемесінің айтарлықтай өзгеру жағдайларын қоспағанда, 12 (он екі) ай ішінде 5 (бес) пайыздан асатын дефолт ықтималдығы бар қарыздар ескеріледі. Кредиттік тәуекелдің едәуір ұлғаюын бағалау үшін Провизияларды (резервтерді) есептеу әдістемесі немесе ішкі рейтингтік модель айтарлықтай өзгерген жағдайда 12 (он екі) ай ішінде 10 (он) пайыздан асатын дефолт ықтималдығы бар қарыздар ескеріледі;</w:t>
      </w:r>
    </w:p>
    <w:p>
      <w:pPr>
        <w:spacing w:after="0"/>
        <w:ind w:left="0"/>
        <w:jc w:val="both"/>
      </w:pPr>
      <w:r>
        <w:rPr>
          <w:rFonts w:ascii="Times New Roman"/>
          <w:b w:val="false"/>
          <w:i w:val="false"/>
          <w:color w:val="000000"/>
          <w:sz w:val="28"/>
        </w:rPr>
        <w:t>
      қаржы ұйымы меншікті расталған статистика негізінде айқындалған, статистика болмаған жағдайда, дефолттың он екі айлық ықтималдығының абсолюттік мәні 20 (жиырма) пайыздан асатын болса, дефолттың абсолюттік ықтималдығының шекті мәнін белгілейді;</w:t>
      </w:r>
    </w:p>
    <w:p>
      <w:pPr>
        <w:spacing w:after="0"/>
        <w:ind w:left="0"/>
        <w:jc w:val="both"/>
      </w:pPr>
      <w:r>
        <w:rPr>
          <w:rFonts w:ascii="Times New Roman"/>
          <w:b w:val="false"/>
          <w:i w:val="false"/>
          <w:color w:val="000000"/>
          <w:sz w:val="28"/>
        </w:rPr>
        <w:t>
      негізгі борыш және (немесе) сыйақы бойынша мерзімі 30 (отыз) күнтізбелік күннен асатын мерзімі өткен берешектің болуы;</w:t>
      </w:r>
    </w:p>
    <w:p>
      <w:pPr>
        <w:spacing w:after="0"/>
        <w:ind w:left="0"/>
        <w:jc w:val="both"/>
      </w:pPr>
      <w:r>
        <w:rPr>
          <w:rFonts w:ascii="Times New Roman"/>
          <w:b w:val="false"/>
          <w:i w:val="false"/>
          <w:color w:val="000000"/>
          <w:sz w:val="28"/>
        </w:rPr>
        <w:t>
      9 ХҚЕС-ке сәйкес келетін және Провизияларды (резервтерді) есептеу әдістемесінде көзделген кредиттік тәуекелдің айтарлықтай ұлғаюының өзге де белгілері.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Қаржы нарығын реттеу және дамыту агенттігі Басқармасының 30.12.2021 </w:t>
      </w:r>
      <w:r>
        <w:rPr>
          <w:rFonts w:ascii="Times New Roman"/>
          <w:b w:val="false"/>
          <w:i w:val="false"/>
          <w:color w:val="000000"/>
          <w:sz w:val="28"/>
        </w:rPr>
        <w:t>№ 110</w:t>
      </w:r>
      <w:r>
        <w:rPr>
          <w:rFonts w:ascii="Times New Roman"/>
          <w:b w:val="false"/>
          <w:i w:val="false"/>
          <w:color w:val="ff0000"/>
          <w:sz w:val="28"/>
        </w:rPr>
        <w:t xml:space="preserve"> (01.01.2022 бастап қолданысқа енгізіледі) қаулысымен.</w:t>
      </w:r>
      <w:r>
        <w:br/>
      </w:r>
      <w:r>
        <w:rPr>
          <w:rFonts w:ascii="Times New Roman"/>
          <w:b w:val="false"/>
          <w:i w:val="false"/>
          <w:color w:val="000000"/>
          <w:sz w:val="28"/>
        </w:rPr>
        <w:t>
</w:t>
      </w:r>
    </w:p>
    <w:bookmarkStart w:name="z54" w:id="29"/>
    <w:p>
      <w:pPr>
        <w:spacing w:after="0"/>
        <w:ind w:left="0"/>
        <w:jc w:val="both"/>
      </w:pPr>
      <w:r>
        <w:rPr>
          <w:rFonts w:ascii="Times New Roman"/>
          <w:b w:val="false"/>
          <w:i w:val="false"/>
          <w:color w:val="000000"/>
          <w:sz w:val="28"/>
        </w:rPr>
        <w:t>
      11. Қаржы активі (қаржы активтері) бойынша күтілетін кредиттік зиян кредиттік зиянды бағалау мүмкіндігін ескере отырып сараланған, яғни қаржы активінің (қаржы активтерінің) бүкіл күтілетін қолданыс мерзімі ішінде барлық толық алынбаған ақшаның келтірілген құны болып табылады.</w:t>
      </w:r>
    </w:p>
    <w:bookmarkEnd w:id="29"/>
    <w:p>
      <w:pPr>
        <w:spacing w:after="0"/>
        <w:ind w:left="0"/>
        <w:jc w:val="both"/>
      </w:pPr>
      <w:r>
        <w:rPr>
          <w:rFonts w:ascii="Times New Roman"/>
          <w:b w:val="false"/>
          <w:i w:val="false"/>
          <w:color w:val="000000"/>
          <w:sz w:val="28"/>
        </w:rPr>
        <w:t xml:space="preserve">
      Қаржы активі (қаржы активтері) бойынша күтілетін кредиттік зиян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күтілетін кредиттік зиянды есептеу формуласы бойынша есептеледі және төмендегілерді:</w:t>
      </w:r>
    </w:p>
    <w:p>
      <w:pPr>
        <w:spacing w:after="0"/>
        <w:ind w:left="0"/>
        <w:jc w:val="both"/>
      </w:pPr>
      <w:r>
        <w:rPr>
          <w:rFonts w:ascii="Times New Roman"/>
          <w:b w:val="false"/>
          <w:i w:val="false"/>
          <w:color w:val="000000"/>
          <w:sz w:val="28"/>
        </w:rPr>
        <w:t>
      1) ықтимал нәтижелердің диапазонын бағалау арқылы белгіленген, ықтималдығы ескерілген бейтарап және сараланған соманы;</w:t>
      </w:r>
    </w:p>
    <w:p>
      <w:pPr>
        <w:spacing w:after="0"/>
        <w:ind w:left="0"/>
        <w:jc w:val="both"/>
      </w:pPr>
      <w:r>
        <w:rPr>
          <w:rFonts w:ascii="Times New Roman"/>
          <w:b w:val="false"/>
          <w:i w:val="false"/>
          <w:color w:val="000000"/>
          <w:sz w:val="28"/>
        </w:rPr>
        <w:t>
      2) ақшаның уақытша құнын;</w:t>
      </w:r>
    </w:p>
    <w:p>
      <w:pPr>
        <w:spacing w:after="0"/>
        <w:ind w:left="0"/>
        <w:jc w:val="both"/>
      </w:pPr>
      <w:r>
        <w:rPr>
          <w:rFonts w:ascii="Times New Roman"/>
          <w:b w:val="false"/>
          <w:i w:val="false"/>
          <w:color w:val="000000"/>
          <w:sz w:val="28"/>
        </w:rPr>
        <w:t>
      3) шамадан тыс шығындарсыз немесе күш-жігерсіз есепті күнде қолжетімді болатын болжамды макроэкономикалық ақпаратты қоса алғанда, өткен оқиғалар, ағымдағы сапалы және сандық көрсеткіштер және болашақ экономикалық сапалы және сандық көрсеткіштердің болжамы туралы негізделген және расталған ақпаратты көрсететін тәсілмен бағаланады.</w:t>
      </w:r>
    </w:p>
    <w:p>
      <w:pPr>
        <w:spacing w:after="0"/>
        <w:ind w:left="0"/>
        <w:jc w:val="both"/>
      </w:pPr>
      <w:r>
        <w:rPr>
          <w:rFonts w:ascii="Times New Roman"/>
          <w:b w:val="false"/>
          <w:i w:val="false"/>
          <w:color w:val="000000"/>
          <w:sz w:val="28"/>
        </w:rPr>
        <w:t xml:space="preserve">
      Қаржы ұйымының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күтілетін кредиттік зиянды есептеу формуласында көзделген көрсеткіштер Провизияларды (резервтерді) есептеу әдістемесіне сәйкес осы тармақтың бірінші және екінші бөліктерінің талаптарына сәйкес келген жағдайда күтілетін кредиттік зиянды есептеу формуласын өзгертуіне және (немесе) толықтыруына жол беріледі.</w:t>
      </w:r>
    </w:p>
    <w:p>
      <w:pPr>
        <w:spacing w:after="0"/>
        <w:ind w:left="0"/>
        <w:jc w:val="both"/>
      </w:pPr>
      <w:r>
        <w:rPr>
          <w:rFonts w:ascii="Times New Roman"/>
          <w:b w:val="false"/>
          <w:i w:val="false"/>
          <w:color w:val="000000"/>
          <w:sz w:val="28"/>
        </w:rPr>
        <w:t>
      Қарызды қайта құрылымдау және мәжбүрлі қайта құрылымдау фактісімен, қарыз бойынша мерзімін өткізіп алу күндерінің санымен қоса, бірақ онымен шектелмей, дефолт ықтималдығына (PD) әсер ететін сандық және сапалық факторлар Провизияларды (резервтерді) есептеу әдістемесінде айқындалады.</w:t>
      </w:r>
    </w:p>
    <w:p>
      <w:pPr>
        <w:spacing w:after="0"/>
        <w:ind w:left="0"/>
        <w:jc w:val="both"/>
      </w:pPr>
      <w:r>
        <w:rPr>
          <w:rFonts w:ascii="Times New Roman"/>
          <w:b w:val="false"/>
          <w:i w:val="false"/>
          <w:color w:val="000000"/>
          <w:sz w:val="28"/>
        </w:rPr>
        <w:t>
      Қағидаларда, Провизияларды (резервтерді) есептеу әдістемесінде және 9 ХҚЕС-те белгіленген құнсыздануды объективті растау болып табылатын оқиғаларға сәйкес дефолт басталған жағдайда дефолт ықтималдығы (PD) 1-ге тең болып қабылданады.</w:t>
      </w:r>
    </w:p>
    <w:p>
      <w:pPr>
        <w:spacing w:after="0"/>
        <w:ind w:left="0"/>
        <w:jc w:val="both"/>
      </w:pPr>
      <w:r>
        <w:rPr>
          <w:rFonts w:ascii="Times New Roman"/>
          <w:b w:val="false"/>
          <w:i w:val="false"/>
          <w:color w:val="000000"/>
          <w:sz w:val="28"/>
        </w:rPr>
        <w:t>
      Дефолт (LGD) жағдайында шығындар деңгейін бағалау кезінде жаңа қарыз беру есебінен қарызды қайта қаржыландыру, сондай-ақ мемлекеттік бағдарламаларды іске асыру шеңберінде алынған қарыздар қарызды өтеу ретінде есепке алынбайды.</w:t>
      </w:r>
    </w:p>
    <w:p>
      <w:pPr>
        <w:spacing w:after="0"/>
        <w:ind w:left="0"/>
        <w:jc w:val="both"/>
      </w:pPr>
      <w:r>
        <w:rPr>
          <w:rFonts w:ascii="Times New Roman"/>
          <w:b w:val="false"/>
          <w:i w:val="false"/>
          <w:color w:val="000000"/>
          <w:sz w:val="28"/>
        </w:rPr>
        <w:t>
      LGD бағалау кезінде қаржы ұйымы мыналарды ескереді:</w:t>
      </w:r>
    </w:p>
    <w:p>
      <w:pPr>
        <w:spacing w:after="0"/>
        <w:ind w:left="0"/>
        <w:jc w:val="both"/>
      </w:pPr>
      <w:r>
        <w:rPr>
          <w:rFonts w:ascii="Times New Roman"/>
          <w:b w:val="false"/>
          <w:i w:val="false"/>
          <w:color w:val="000000"/>
          <w:sz w:val="28"/>
        </w:rPr>
        <w:t>
      1) шектеу факторларына (меншік құқығын үшінші тұлғаларға беру және басқа да факторлар) байланысты кепіл мүлкін өндіріп алудың мүмкін болмау ықтималдығы және (немесе) өндіріп алуды қолданғаннан кейін кепіл мүлкін сатудың мүмкін болмау ықтималдығы (кепіл мүлкінің қолайсыз сипаттамалары және басқа да факторлар);</w:t>
      </w:r>
    </w:p>
    <w:p>
      <w:pPr>
        <w:spacing w:after="0"/>
        <w:ind w:left="0"/>
        <w:jc w:val="both"/>
      </w:pPr>
      <w:r>
        <w:rPr>
          <w:rFonts w:ascii="Times New Roman"/>
          <w:b w:val="false"/>
          <w:i w:val="false"/>
          <w:color w:val="000000"/>
          <w:sz w:val="28"/>
        </w:rPr>
        <w:t xml:space="preserve">
      2) Қағидалардың </w:t>
      </w:r>
      <w:r>
        <w:rPr>
          <w:rFonts w:ascii="Times New Roman"/>
          <w:b w:val="false"/>
          <w:i w:val="false"/>
          <w:color w:val="000000"/>
          <w:sz w:val="28"/>
        </w:rPr>
        <w:t>17-тармағына</w:t>
      </w:r>
      <w:r>
        <w:rPr>
          <w:rFonts w:ascii="Times New Roman"/>
          <w:b w:val="false"/>
          <w:i w:val="false"/>
          <w:color w:val="000000"/>
          <w:sz w:val="28"/>
        </w:rPr>
        <w:t xml:space="preserve"> сәйкес өтімділік коэффициенттері не өткізудің нақты және бағаланған құны, өткізу мерзімі мен шығындары туралы тарихи деректер негізінде статистикалық талдауды пайдалана отырып бағаланған өтімділік коэффициенттері;</w:t>
      </w:r>
    </w:p>
    <w:p>
      <w:pPr>
        <w:spacing w:after="0"/>
        <w:ind w:left="0"/>
        <w:jc w:val="both"/>
      </w:pPr>
      <w:r>
        <w:rPr>
          <w:rFonts w:ascii="Times New Roman"/>
          <w:b w:val="false"/>
          <w:i w:val="false"/>
          <w:color w:val="000000"/>
          <w:sz w:val="28"/>
        </w:rPr>
        <w:t>
      3) қосымша дисконттарды қолданудың өзге жағдайлары;</w:t>
      </w:r>
    </w:p>
    <w:p>
      <w:pPr>
        <w:spacing w:after="0"/>
        <w:ind w:left="0"/>
        <w:jc w:val="both"/>
      </w:pPr>
      <w:r>
        <w:rPr>
          <w:rFonts w:ascii="Times New Roman"/>
          <w:b w:val="false"/>
          <w:i w:val="false"/>
          <w:color w:val="000000"/>
          <w:sz w:val="28"/>
        </w:rPr>
        <w:t>
      4) дисконтталған ақшалай қайтарымдарды есептеу;</w:t>
      </w:r>
    </w:p>
    <w:p>
      <w:pPr>
        <w:spacing w:after="0"/>
        <w:ind w:left="0"/>
        <w:jc w:val="both"/>
      </w:pPr>
      <w:r>
        <w:rPr>
          <w:rFonts w:ascii="Times New Roman"/>
          <w:b w:val="false"/>
          <w:i w:val="false"/>
          <w:color w:val="000000"/>
          <w:sz w:val="28"/>
        </w:rPr>
        <w:t>
      5) осы мүлік қайтарымдылығын қамтамасыз ету болып табылатын кепіл мүлкі құнының және қарыз алушы берешегінің арақатынасы;</w:t>
      </w:r>
    </w:p>
    <w:p>
      <w:pPr>
        <w:spacing w:after="0"/>
        <w:ind w:left="0"/>
        <w:jc w:val="both"/>
      </w:pPr>
      <w:r>
        <w:rPr>
          <w:rFonts w:ascii="Times New Roman"/>
          <w:b w:val="false"/>
          <w:i w:val="false"/>
          <w:color w:val="000000"/>
          <w:sz w:val="28"/>
        </w:rPr>
        <w:t>
      6) кепіл мүлкін өндіріп алу немесе сату мүмкіндігінің болмауының белгісі болып табылатын кепіл мүлкі болған кезде берешекті толық есептен шығару фактісі;</w:t>
      </w:r>
    </w:p>
    <w:p>
      <w:pPr>
        <w:spacing w:after="0"/>
        <w:ind w:left="0"/>
        <w:jc w:val="both"/>
      </w:pPr>
      <w:r>
        <w:rPr>
          <w:rFonts w:ascii="Times New Roman"/>
          <w:b w:val="false"/>
          <w:i w:val="false"/>
          <w:color w:val="000000"/>
          <w:sz w:val="28"/>
        </w:rPr>
        <w:t>
      7) заңды тұлғаларға қарыз бойынша LTV бағаланатын сегменттің LTV-мен салыстырғанда айтарлықтай ауытқуының болуы;</w:t>
      </w:r>
    </w:p>
    <w:p>
      <w:pPr>
        <w:spacing w:after="0"/>
        <w:ind w:left="0"/>
        <w:jc w:val="both"/>
      </w:pPr>
      <w:r>
        <w:rPr>
          <w:rFonts w:ascii="Times New Roman"/>
          <w:b w:val="false"/>
          <w:i w:val="false"/>
          <w:color w:val="000000"/>
          <w:sz w:val="28"/>
        </w:rPr>
        <w:t>
      8) кепіл мүлкі болған кезде берешекті толық есептен шығару фактісі кепіл мүлкін өндіріп алу немесе сату мүмкіндігінің болмауының және қайтару деңгейі негізінде LGD қайта бағалау қажеттілігінің белгісі болып табылады;</w:t>
      </w:r>
    </w:p>
    <w:p>
      <w:pPr>
        <w:spacing w:after="0"/>
        <w:ind w:left="0"/>
        <w:jc w:val="both"/>
      </w:pPr>
      <w:r>
        <w:rPr>
          <w:rFonts w:ascii="Times New Roman"/>
          <w:b w:val="false"/>
          <w:i w:val="false"/>
          <w:color w:val="000000"/>
          <w:sz w:val="28"/>
        </w:rPr>
        <w:t>
      9) кепіл мүлкін өндіріп алу немесе сату мүмкіндігінің болмауының белгісі болып табылатын кепіл мүлкі болған кезде берешекті есептен шығару деңгейі бойынша негізделген шекті мәндер, бұл қайтару деңгейі негізінде жеке негізде LGD қайта бағалау қажеттілігіне алып келеді.</w:t>
      </w:r>
    </w:p>
    <w:p>
      <w:pPr>
        <w:spacing w:after="0"/>
        <w:ind w:left="0"/>
        <w:jc w:val="both"/>
      </w:pPr>
      <w:r>
        <w:rPr>
          <w:rFonts w:ascii="Times New Roman"/>
          <w:b w:val="false"/>
          <w:i w:val="false"/>
          <w:color w:val="000000"/>
          <w:sz w:val="28"/>
        </w:rPr>
        <w:t>
      Дефолт тәуекеліне ұшырайтын талаптар (EAD) есептелген сыйақыны ескере отырып, баланстық міндеттемелерді және кредиттік конверсияның тиісті коэффициентін қолдана отырып, баланстан тыс міндеттемелерді ескереді.</w:t>
      </w:r>
    </w:p>
    <w:p>
      <w:pPr>
        <w:spacing w:after="0"/>
        <w:ind w:left="0"/>
        <w:jc w:val="both"/>
      </w:pPr>
      <w:r>
        <w:rPr>
          <w:rFonts w:ascii="Times New Roman"/>
          <w:b w:val="false"/>
          <w:i w:val="false"/>
          <w:color w:val="000000"/>
          <w:sz w:val="28"/>
        </w:rPr>
        <w:t>
      Банктің болашақта қарыздар мен салымдарды EAD есептеу мақсаттары үшін орналастыруы бойынша ықтимал (шартты) міндеттемелер бойынша кредиттік конверсия коэффициенті қаржы ұйымының тарихи деректері негізінде айқындалады. Өзге жағдайларда кредиттік желілер бойынша кредиттік конверсия коэффициенті 1-ді құрайды. 3 (үш) жылдан кем емес кезеңдегі статистикамен расталған қаржы институтымен тиісті түрде бақыланатын, қайтырып алуға құқығы бар кредиттік лимитінің пайдаланылмаған бөлігі үшін кредиттік конверсия коэффициенті 0-ді құрайды. Мерзімі өткен берешекті толық өтегенге дейін (15 (он бес) күнтізбелік күннен астам) лимитті автоматты түрде бұғаттау мүмкіндігі болған кезде кредиттік конверсия коэффициенті 0-ді құрайды.</w:t>
      </w:r>
    </w:p>
    <w:p>
      <w:pPr>
        <w:spacing w:after="0"/>
        <w:ind w:left="0"/>
        <w:jc w:val="both"/>
      </w:pPr>
      <w:r>
        <w:rPr>
          <w:rFonts w:ascii="Times New Roman"/>
          <w:b w:val="false"/>
          <w:i w:val="false"/>
          <w:color w:val="000000"/>
          <w:sz w:val="28"/>
        </w:rPr>
        <w:t>
      Банктің болашақта қарыздар мен салымдарды орналастыруы бойынша ықтимал (шартты) міндеттемелер бойынша кредиттік конверсия коэффициенті, егер әрбір жеке траншты ресімдеу кезінде банк қарыз алушының қаржылық жай-күйінің өзекті мониторингінің болуын ескере отырып, ішкі және сыртқы ақпарат көздерін тексеру жолымен кредиттік тәуекелдің, кредиттік құнсызданудың айтарлықтай ұлғаю белгілерінің жоқтығын растаса, 0-ді құрайды.</w:t>
      </w:r>
    </w:p>
    <w:p>
      <w:pPr>
        <w:spacing w:after="0"/>
        <w:ind w:left="0"/>
        <w:jc w:val="both"/>
      </w:pPr>
      <w:r>
        <w:rPr>
          <w:rFonts w:ascii="Times New Roman"/>
          <w:b w:val="false"/>
          <w:i w:val="false"/>
          <w:color w:val="000000"/>
          <w:sz w:val="28"/>
        </w:rPr>
        <w:t>
      Қаржы ұйымы талдамалық және статистикалық есептермен бекітілген макроэкономикалық факторлардың өзгеруінің негізделген сценарийлерін айқындайды және оларды күтілетін кредиттік шығындарды бағалау кезінде ескереді.</w:t>
      </w:r>
    </w:p>
    <w:p>
      <w:pPr>
        <w:spacing w:after="0"/>
        <w:ind w:left="0"/>
        <w:jc w:val="both"/>
      </w:pPr>
      <w:r>
        <w:rPr>
          <w:rFonts w:ascii="Times New Roman"/>
          <w:b w:val="false"/>
          <w:i w:val="false"/>
          <w:color w:val="000000"/>
          <w:sz w:val="28"/>
        </w:rPr>
        <w:t>
      Провизияларды (резервтерді) есептеу әдістемесінде макроэкономикалық сценарийлер мен көрсеткіштерді есептеудің жалпы тәсілдері, сондай-ақ макроэкономикалық сценарийлерді әзірлеу және бекіту кезеңдері қамтылады.</w:t>
      </w:r>
    </w:p>
    <w:p>
      <w:pPr>
        <w:spacing w:after="0"/>
        <w:ind w:left="0"/>
        <w:jc w:val="both"/>
      </w:pPr>
      <w:r>
        <w:rPr>
          <w:rFonts w:ascii="Times New Roman"/>
          <w:b w:val="false"/>
          <w:i w:val="false"/>
          <w:color w:val="000000"/>
          <w:sz w:val="28"/>
        </w:rPr>
        <w:t>
      Макроэкономикалық сценарийлер мен көрсеткіштер есептерінің егжей-тегжейлі сипаттамасы банктің ішкі құжаттарында қамтылған.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Қаржы нарығын реттеу және дамыту агенттігі Басқармасының 28.10.2022 </w:t>
      </w:r>
      <w:r>
        <w:rPr>
          <w:rFonts w:ascii="Times New Roman"/>
          <w:b w:val="false"/>
          <w:i w:val="false"/>
          <w:color w:val="000000"/>
          <w:sz w:val="28"/>
        </w:rPr>
        <w:t>№ 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8" w:id="30"/>
    <w:p>
      <w:pPr>
        <w:spacing w:after="0"/>
        <w:ind w:left="0"/>
        <w:jc w:val="both"/>
      </w:pPr>
      <w:r>
        <w:rPr>
          <w:rFonts w:ascii="Times New Roman"/>
          <w:b w:val="false"/>
          <w:i w:val="false"/>
          <w:color w:val="000000"/>
          <w:sz w:val="28"/>
        </w:rPr>
        <w:t xml:space="preserve">
      12. Қаржы активі (қаржы активтері) бойынша кредиттік зиян шартта көзделген қаржы ұйымына шарт бойынша тиесілі ақша ағындары мен қаржы ұйымы алуды күтіп отырған ақша ағындары арасындағы келтірілген соманы білдіреді. </w:t>
      </w:r>
    </w:p>
    <w:bookmarkEnd w:id="30"/>
    <w:bookmarkStart w:name="z59" w:id="31"/>
    <w:p>
      <w:pPr>
        <w:spacing w:after="0"/>
        <w:ind w:left="0"/>
        <w:jc w:val="both"/>
      </w:pPr>
      <w:r>
        <w:rPr>
          <w:rFonts w:ascii="Times New Roman"/>
          <w:b w:val="false"/>
          <w:i w:val="false"/>
          <w:color w:val="000000"/>
          <w:sz w:val="28"/>
        </w:rPr>
        <w:t xml:space="preserve">
      13. Он екі айлық күтілетін кредиттік зиян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он екі айлық күтілетін кредиттік зиянды есептеу формуласы бойынша есептеледі және бүкіл мерзімі ішіндегі күтілетін кредиттік зиянның бір бөлігі болып табылады және осындай дефолттың болу ықтималдығын ескере отырып сараланған, дефолт есепті күннен кейін он екі ай ішінде (не егер қаржы активінің күтілетін қолданыс мерзімі он екі айдан кем болса, неғұрлым қысқа кезең ішінде) болған кезде орын алатын ақшаны толық алмауды білдіреді.</w:t>
      </w:r>
    </w:p>
    <w:bookmarkEnd w:id="31"/>
    <w:p>
      <w:pPr>
        <w:spacing w:after="0"/>
        <w:ind w:left="0"/>
        <w:jc w:val="both"/>
      </w:pPr>
      <w:r>
        <w:rPr>
          <w:rFonts w:ascii="Times New Roman"/>
          <w:b w:val="false"/>
          <w:i w:val="false"/>
          <w:color w:val="000000"/>
          <w:sz w:val="28"/>
        </w:rPr>
        <w:t>
      Қаржы ұйымының Қағидаларға 2-қосымшаға сәйкес он екі айлық күтілетін кредиттік зиянды есептеу формуласында көзделген көрсеткіштер Провизияларды (резервтерді) есептеу әдістемесіне сәйкес осы тармақтың бірінші бөлігінің талаптарына сәйкес келген жағдайда он екі айлық күтілетін кредиттік зиянды есептеу формуласын өзгертуіне және (немесе) толықтыруына жол беріледі.</w:t>
      </w:r>
    </w:p>
    <w:bookmarkStart w:name="z60" w:id="32"/>
    <w:p>
      <w:pPr>
        <w:spacing w:after="0"/>
        <w:ind w:left="0"/>
        <w:jc w:val="both"/>
      </w:pPr>
      <w:r>
        <w:rPr>
          <w:rFonts w:ascii="Times New Roman"/>
          <w:b w:val="false"/>
          <w:i w:val="false"/>
          <w:color w:val="000000"/>
          <w:sz w:val="28"/>
        </w:rPr>
        <w:t>
      14. Сатып алынған немесе құрылған кредиттік-құнсызданған қаржы активі болып табылмайтын, есепті күндегі жағдай бойынша қолда бар кредиттік зиян қаржы активінің жалпы баланстық құны мен қаржы активі бойынша бастапқы тиімді пайыздық мөлшерлемені пайдалана отырып дисконтталған болашақ ақша ағындарының келтірілген құны арасындағы айырма ретінде және қаржы ұйымының ішкі құжаттарында айқындалған сценарийлерде "going-concern" әдісі мен "gone-concern" әдісі бойынша орташа алынған нәтиженің ықтималдығы ескеріле отырып бағаланады.</w:t>
      </w:r>
    </w:p>
    <w:bookmarkEnd w:id="32"/>
    <w:p>
      <w:pPr>
        <w:spacing w:after="0"/>
        <w:ind w:left="0"/>
        <w:jc w:val="both"/>
      </w:pPr>
      <w:r>
        <w:rPr>
          <w:rFonts w:ascii="Times New Roman"/>
          <w:b w:val="false"/>
          <w:i w:val="false"/>
          <w:color w:val="000000"/>
          <w:sz w:val="28"/>
        </w:rPr>
        <w:t>
      "Going-concern" әдісі және "gone-concern" әдісі бойынша сценарийлер мен нәтиженің ықтималдығын айқындауға, "going-concern" әдісі және "gone-concern" әдісі бойынша келтірілген ағындарды есептеуге қойылатын талаптар Провизияларды (резервтерді) есептеу әдістемесінде белгіленеді.</w:t>
      </w:r>
    </w:p>
    <w:p>
      <w:pPr>
        <w:spacing w:after="0"/>
        <w:ind w:left="0"/>
        <w:jc w:val="both"/>
      </w:pPr>
      <w:r>
        <w:rPr>
          <w:rFonts w:ascii="Times New Roman"/>
          <w:b w:val="false"/>
          <w:i w:val="false"/>
          <w:color w:val="000000"/>
          <w:sz w:val="28"/>
        </w:rPr>
        <w:t xml:space="preserve">
      Болашақ ақша ағындарының келтірілген құны және болашақ ақша ағындарының таза келтірілген құны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болашақ ақша ағындарының келтірілген құнының формуласы немесе болашақ ақша ағындарының таза келтірілген құнының формуласы бойынша есептеледі.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Қаржы нарығын реттеу және дамыту агенттігі Басқармасының 24.06.2024 </w:t>
      </w:r>
      <w:r>
        <w:rPr>
          <w:rFonts w:ascii="Times New Roman"/>
          <w:b w:val="false"/>
          <w:i w:val="false"/>
          <w:color w:val="000000"/>
          <w:sz w:val="28"/>
        </w:rPr>
        <w:t>№ 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1" w:id="33"/>
    <w:p>
      <w:pPr>
        <w:spacing w:after="0"/>
        <w:ind w:left="0"/>
        <w:jc w:val="both"/>
      </w:pPr>
      <w:r>
        <w:rPr>
          <w:rFonts w:ascii="Times New Roman"/>
          <w:b w:val="false"/>
          <w:i w:val="false"/>
          <w:color w:val="000000"/>
          <w:sz w:val="28"/>
        </w:rPr>
        <w:t>
      15. Кредиттік-құнсызданған қаржы активі контрагенттің провизияларды (резервтерді) қалыптастыру күніне қаржы активінің жалпы баланстық құнын қаржы активінің кредиттік-құнсызданған қаржы активтері санатына көшу сәтіндегі берешек сомасына тең немесе одан төмен деңгейге дейін төмендетуге әкеп соғатын кемінде 12 (он екі) ай кезең үшін берешекті өтеген жағдайда және бағалау күніне Провизияларды (резервтерді) есептеу әдістемесінде белгіленген қаржы активінің құнсыздану белгілері негізінде құнсыздануды объективті растау болып табылатын оқиғалар болмаған жағдайда, кредиттік тәуекелдің айтарлықтай ұлғаю белгілері бар қаржы активтері санатына өтеді.</w:t>
      </w:r>
    </w:p>
    <w:bookmarkEnd w:id="33"/>
    <w:p>
      <w:pPr>
        <w:spacing w:after="0"/>
        <w:ind w:left="0"/>
        <w:jc w:val="both"/>
      </w:pPr>
      <w:r>
        <w:rPr>
          <w:rFonts w:ascii="Times New Roman"/>
          <w:b w:val="false"/>
          <w:i w:val="false"/>
          <w:color w:val="000000"/>
          <w:sz w:val="28"/>
        </w:rPr>
        <w:t>
      Кредиттік тәуекелдің айтарлықтай ұлғаю белгілері бар қаржы активі контрагенттің провизияларды (резервтерді) қалыптастыру күніне қаржы активінің жалпы баланстық құнын кредиттік тәуекелдің айтарлықтай ұлғаю белгілері бар және қалыптастыру күніне кредиттік тәуекелдің едәуір ұлғаюы провизияларының (резервтерінің) болмауы белгілері бар қаржы активтері санатына көшу сәтіндегі берешек сомасына тең немесе одан төмен деңгейге дейін төмендетуге әкеп соғатын берешекті өтеген жағдайда Қағидалардың 8-тармағына сәйкес олар бойынша күтілетін он екі айлық кредиттік зиянға тең сомада қалыптастырылатын қаржы активтері санатына өтеді.</w:t>
      </w:r>
    </w:p>
    <w:p>
      <w:pPr>
        <w:spacing w:after="0"/>
        <w:ind w:left="0"/>
        <w:jc w:val="both"/>
      </w:pPr>
      <w:r>
        <w:rPr>
          <w:rFonts w:ascii="Times New Roman"/>
          <w:b w:val="false"/>
          <w:i w:val="false"/>
          <w:color w:val="000000"/>
          <w:sz w:val="28"/>
        </w:rPr>
        <w:t>
      Құнсыздану сатылары арасындағы қарыздың ауысу (қайта сыныптау) талаптары мынадай талаптардың біреуін немесе бірнешеуін қамтиды, бірақ олармен шектелмейді:</w:t>
      </w:r>
    </w:p>
    <w:p>
      <w:pPr>
        <w:spacing w:after="0"/>
        <w:ind w:left="0"/>
        <w:jc w:val="both"/>
      </w:pPr>
      <w:r>
        <w:rPr>
          <w:rFonts w:ascii="Times New Roman"/>
          <w:b w:val="false"/>
          <w:i w:val="false"/>
          <w:color w:val="000000"/>
          <w:sz w:val="28"/>
        </w:rPr>
        <w:t>
      1) оның ішінде қарыз алушының қаржылық жай-күйінің нашарлауы байқалмайтын мәжбүрлі қайта құрылымдау берілген күннен басталатын кезең қаржы ұйымының ішкі құжатында айқындалады және кемінде 12 (он екі) айды құрайды. Ұжымдық негізде бағаланатын жеке тұлғаларға берілген қарыздар бойынша жетінші төлемнен бастап мерзімін өткізіп алуға шығу серпінінің тұрақтанғанын растайтын, жеке тұлғаларға берілген қайта құрылымдалған қарыздарды өтеудің тарихи статистикасы болған кезде кемінде 6 (алты) ай кезеңін пайдалануға рұқсат етіледі. Қағидалардың 16-тармағында айқындалған құнсыздануды объективті растау болып табылатын өзге оқиғалар бойынша – кредиттік құнсыздану сатысының нашарлауына әкеп соққан осы оқиға алып тасталған кезден бастап;</w:t>
      </w:r>
    </w:p>
    <w:p>
      <w:pPr>
        <w:spacing w:after="0"/>
        <w:ind w:left="0"/>
        <w:jc w:val="both"/>
      </w:pPr>
      <w:r>
        <w:rPr>
          <w:rFonts w:ascii="Times New Roman"/>
          <w:b w:val="false"/>
          <w:i w:val="false"/>
          <w:color w:val="000000"/>
          <w:sz w:val="28"/>
        </w:rPr>
        <w:t>
      2) құнсыздану кезеңі өзгермейтін жағдайлар (төлемдердің едәуір кейінге қалдырылуы және басқа да жағдайлар);</w:t>
      </w:r>
    </w:p>
    <w:p>
      <w:pPr>
        <w:spacing w:after="0"/>
        <w:ind w:left="0"/>
        <w:jc w:val="both"/>
      </w:pPr>
      <w:r>
        <w:rPr>
          <w:rFonts w:ascii="Times New Roman"/>
          <w:b w:val="false"/>
          <w:i w:val="false"/>
          <w:color w:val="000000"/>
          <w:sz w:val="28"/>
        </w:rPr>
        <w:t>
      3) кредиттік құнсызданудан кейін қарыз алушы енгізген төлемдердің жалпы сомасы бұрын мерзімі өткен берешектің мөлшерінен көп немесе тең болады;</w:t>
      </w:r>
    </w:p>
    <w:p>
      <w:pPr>
        <w:spacing w:after="0"/>
        <w:ind w:left="0"/>
        <w:jc w:val="both"/>
      </w:pPr>
      <w:r>
        <w:rPr>
          <w:rFonts w:ascii="Times New Roman"/>
          <w:b w:val="false"/>
          <w:i w:val="false"/>
          <w:color w:val="000000"/>
          <w:sz w:val="28"/>
        </w:rPr>
        <w:t>
      4) құнсыздану сатысын жақсарту үшін талап етілетін өзге де талаптар.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Қаржы нарығын реттеу және дамыту агенттігі Басқармасының 30.12.2021 </w:t>
      </w:r>
      <w:r>
        <w:rPr>
          <w:rFonts w:ascii="Times New Roman"/>
          <w:b w:val="false"/>
          <w:i w:val="false"/>
          <w:color w:val="000000"/>
          <w:sz w:val="28"/>
        </w:rPr>
        <w:t>№ 110</w:t>
      </w:r>
      <w:r>
        <w:rPr>
          <w:rFonts w:ascii="Times New Roman"/>
          <w:b w:val="false"/>
          <w:i w:val="false"/>
          <w:color w:val="ff0000"/>
          <w:sz w:val="28"/>
        </w:rPr>
        <w:t xml:space="preserve"> (01.01.2022 бастап қолданысқа енгізіледі) қаулысымен. </w:t>
      </w:r>
      <w:r>
        <w:br/>
      </w:r>
      <w:r>
        <w:rPr>
          <w:rFonts w:ascii="Times New Roman"/>
          <w:b w:val="false"/>
          <w:i w:val="false"/>
          <w:color w:val="000000"/>
          <w:sz w:val="28"/>
        </w:rPr>
        <w:t>
</w:t>
      </w:r>
    </w:p>
    <w:bookmarkStart w:name="z62" w:id="34"/>
    <w:p>
      <w:pPr>
        <w:spacing w:after="0"/>
        <w:ind w:left="0"/>
        <w:jc w:val="both"/>
      </w:pPr>
      <w:r>
        <w:rPr>
          <w:rFonts w:ascii="Times New Roman"/>
          <w:b w:val="false"/>
          <w:i w:val="false"/>
          <w:color w:val="000000"/>
          <w:sz w:val="28"/>
        </w:rPr>
        <w:t>
      16. Жеке қаржы активі бойынша құнсызданудың объективті растамасы болып табылатын мынадай бір немесе бірнеше оқиғаның болуы бағаланады:</w:t>
      </w:r>
    </w:p>
    <w:bookmarkEnd w:id="34"/>
    <w:p>
      <w:pPr>
        <w:spacing w:after="0"/>
        <w:ind w:left="0"/>
        <w:jc w:val="both"/>
      </w:pPr>
      <w:r>
        <w:rPr>
          <w:rFonts w:ascii="Times New Roman"/>
          <w:b w:val="false"/>
          <w:i w:val="false"/>
          <w:color w:val="000000"/>
          <w:sz w:val="28"/>
        </w:rPr>
        <w:t>
      1) қарыз алушының айтарлықтай қаржылық қиындықтары:</w:t>
      </w:r>
    </w:p>
    <w:p>
      <w:pPr>
        <w:spacing w:after="0"/>
        <w:ind w:left="0"/>
        <w:jc w:val="both"/>
      </w:pPr>
      <w:r>
        <w:rPr>
          <w:rFonts w:ascii="Times New Roman"/>
          <w:b w:val="false"/>
          <w:i w:val="false"/>
          <w:color w:val="000000"/>
          <w:sz w:val="28"/>
        </w:rPr>
        <w:t>
      Жеке тұлғалар үшін:</w:t>
      </w:r>
    </w:p>
    <w:p>
      <w:pPr>
        <w:spacing w:after="0"/>
        <w:ind w:left="0"/>
        <w:jc w:val="both"/>
      </w:pPr>
      <w:r>
        <w:rPr>
          <w:rFonts w:ascii="Times New Roman"/>
          <w:b w:val="false"/>
          <w:i w:val="false"/>
          <w:color w:val="000000"/>
          <w:sz w:val="28"/>
        </w:rPr>
        <w:t>
      қарыз алушыда (қоса қарыз алушыда) қаржы ұйымының ішкі әдістемесіне (ішкі модельдеріне) сәйкес құнсыздану деңгейіне сәйкес келетін ішкі рейтингтің (баллдың) болуы;</w:t>
      </w:r>
    </w:p>
    <w:p>
      <w:pPr>
        <w:spacing w:after="0"/>
        <w:ind w:left="0"/>
        <w:jc w:val="both"/>
      </w:pPr>
      <w:r>
        <w:rPr>
          <w:rFonts w:ascii="Times New Roman"/>
          <w:b w:val="false"/>
          <w:i w:val="false"/>
          <w:color w:val="000000"/>
          <w:sz w:val="28"/>
        </w:rPr>
        <w:t>
      қарыз алушының (қоса қарыз алушының) кірістері немесе төлем қабілеттілігі деңгейінің едәуір нашарлауы және (немесе) міндеттемелерді өтеу үшін кірістердің жеткіліксіздігі;</w:t>
      </w:r>
    </w:p>
    <w:p>
      <w:pPr>
        <w:spacing w:after="0"/>
        <w:ind w:left="0"/>
        <w:jc w:val="both"/>
      </w:pPr>
      <w:r>
        <w:rPr>
          <w:rFonts w:ascii="Times New Roman"/>
          <w:b w:val="false"/>
          <w:i w:val="false"/>
          <w:color w:val="000000"/>
          <w:sz w:val="28"/>
        </w:rPr>
        <w:t>
      еңбек немесе коммерциялық қызметінің болмауы;</w:t>
      </w:r>
    </w:p>
    <w:p>
      <w:pPr>
        <w:spacing w:after="0"/>
        <w:ind w:left="0"/>
        <w:jc w:val="both"/>
      </w:pPr>
      <w:r>
        <w:rPr>
          <w:rFonts w:ascii="Times New Roman"/>
          <w:b w:val="false"/>
          <w:i w:val="false"/>
          <w:color w:val="000000"/>
          <w:sz w:val="28"/>
        </w:rPr>
        <w:t>
      қарыз алушыға (қоса қарыз алушыға) материалдық зиян келтірген немесе оған өзге коммерциялық қызметті жалғастыруға мүмкіндік бермейтін факторлардың болуы;</w:t>
      </w:r>
    </w:p>
    <w:p>
      <w:pPr>
        <w:spacing w:after="0"/>
        <w:ind w:left="0"/>
        <w:jc w:val="both"/>
      </w:pPr>
      <w:r>
        <w:rPr>
          <w:rFonts w:ascii="Times New Roman"/>
          <w:b w:val="false"/>
          <w:i w:val="false"/>
          <w:color w:val="000000"/>
          <w:sz w:val="28"/>
        </w:rPr>
        <w:t>
      қарыз алушының қайтыс болуы;</w:t>
      </w:r>
    </w:p>
    <w:p>
      <w:pPr>
        <w:spacing w:after="0"/>
        <w:ind w:left="0"/>
        <w:jc w:val="both"/>
      </w:pPr>
      <w:r>
        <w:rPr>
          <w:rFonts w:ascii="Times New Roman"/>
          <w:b w:val="false"/>
          <w:i w:val="false"/>
          <w:color w:val="000000"/>
          <w:sz w:val="28"/>
        </w:rPr>
        <w:t>
      кредиттік досьенің болмауы.</w:t>
      </w:r>
    </w:p>
    <w:p>
      <w:pPr>
        <w:spacing w:after="0"/>
        <w:ind w:left="0"/>
        <w:jc w:val="both"/>
      </w:pPr>
      <w:r>
        <w:rPr>
          <w:rFonts w:ascii="Times New Roman"/>
          <w:b w:val="false"/>
          <w:i w:val="false"/>
          <w:color w:val="000000"/>
          <w:sz w:val="28"/>
        </w:rPr>
        <w:t>
      Заңды тұлғалар үшін:</w:t>
      </w:r>
    </w:p>
    <w:p>
      <w:pPr>
        <w:spacing w:after="0"/>
        <w:ind w:left="0"/>
        <w:jc w:val="both"/>
      </w:pPr>
      <w:r>
        <w:rPr>
          <w:rFonts w:ascii="Times New Roman"/>
          <w:b w:val="false"/>
          <w:i w:val="false"/>
          <w:color w:val="000000"/>
          <w:sz w:val="28"/>
        </w:rPr>
        <w:t>
      қарыз алушыда (қоса қарыз алушыда) банктің ішкі әдістемесіне (ішкі модельдеріне) сәйкес құнсыздану деңгейіне сәйкес келетін ішкі рейтингтің (баллдың) болуы;</w:t>
      </w:r>
    </w:p>
    <w:p>
      <w:pPr>
        <w:spacing w:after="0"/>
        <w:ind w:left="0"/>
        <w:jc w:val="both"/>
      </w:pPr>
      <w:r>
        <w:rPr>
          <w:rFonts w:ascii="Times New Roman"/>
          <w:b w:val="false"/>
          <w:i w:val="false"/>
          <w:color w:val="000000"/>
          <w:sz w:val="28"/>
        </w:rPr>
        <w:t>
      төменде атап көрсетілген екі және одан да көп жағдайлар басталған кезде қаржылық есептілікті, ақша қаражатының қозғалысы бойынша үзінді көшірмелерді, мониторингтік есептерді және жалпыға қолжетімді көздерден алынған өзге де ақпаратты талдау кезінде анықталған қарыз алушының елеулі қаржылық қиындықтары туралы негізделген және расталатын ақпараттың болуы:</w:t>
      </w:r>
    </w:p>
    <w:p>
      <w:pPr>
        <w:spacing w:after="0"/>
        <w:ind w:left="0"/>
        <w:jc w:val="both"/>
      </w:pPr>
      <w:r>
        <w:rPr>
          <w:rFonts w:ascii="Times New Roman"/>
          <w:b w:val="false"/>
          <w:i w:val="false"/>
          <w:color w:val="000000"/>
          <w:sz w:val="28"/>
        </w:rPr>
        <w:t>
      теріс меншікті капитал;</w:t>
      </w:r>
    </w:p>
    <w:p>
      <w:pPr>
        <w:spacing w:after="0"/>
        <w:ind w:left="0"/>
        <w:jc w:val="both"/>
      </w:pPr>
      <w:r>
        <w:rPr>
          <w:rFonts w:ascii="Times New Roman"/>
          <w:b w:val="false"/>
          <w:i w:val="false"/>
          <w:color w:val="000000"/>
          <w:sz w:val="28"/>
        </w:rPr>
        <w:t>
      соңғы 12 (он екі) айда меншікті капиталдың 50 (елу) пайыздан астам азаюы;</w:t>
      </w:r>
    </w:p>
    <w:p>
      <w:pPr>
        <w:spacing w:after="0"/>
        <w:ind w:left="0"/>
        <w:jc w:val="both"/>
      </w:pPr>
      <w:r>
        <w:rPr>
          <w:rFonts w:ascii="Times New Roman"/>
          <w:b w:val="false"/>
          <w:i w:val="false"/>
          <w:color w:val="000000"/>
          <w:sz w:val="28"/>
        </w:rPr>
        <w:t>
      соңғы 12 (он екі) айда түсімнің 30 (отыз) пайыздан астам төмендеуі.</w:t>
      </w:r>
    </w:p>
    <w:p>
      <w:pPr>
        <w:spacing w:after="0"/>
        <w:ind w:left="0"/>
        <w:jc w:val="both"/>
      </w:pPr>
      <w:r>
        <w:rPr>
          <w:rFonts w:ascii="Times New Roman"/>
          <w:b w:val="false"/>
          <w:i w:val="false"/>
          <w:color w:val="000000"/>
          <w:sz w:val="28"/>
        </w:rPr>
        <w:t>
      2022 жылғы 1 қыркүйектен бастап қоса алғанда 2023 жылғы 31 желтоқсан аралығындағы кезеңде соңғы 12 (он екі) айда түсімнің 50 (елу) пайыздан астам төмендеуі;</w:t>
      </w:r>
    </w:p>
    <w:p>
      <w:pPr>
        <w:spacing w:after="0"/>
        <w:ind w:left="0"/>
        <w:jc w:val="both"/>
      </w:pPr>
      <w:r>
        <w:rPr>
          <w:rFonts w:ascii="Times New Roman"/>
          <w:b w:val="false"/>
          <w:i w:val="false"/>
          <w:color w:val="000000"/>
          <w:sz w:val="28"/>
        </w:rPr>
        <w:t>
      соңғы 12 (он екі) айда ірі клиентті жоғалту және алыстырудың болмауы;</w:t>
      </w:r>
    </w:p>
    <w:p>
      <w:pPr>
        <w:spacing w:after="0"/>
        <w:ind w:left="0"/>
        <w:jc w:val="both"/>
      </w:pPr>
      <w:r>
        <w:rPr>
          <w:rFonts w:ascii="Times New Roman"/>
          <w:b w:val="false"/>
          <w:i w:val="false"/>
          <w:color w:val="000000"/>
          <w:sz w:val="28"/>
        </w:rPr>
        <w:t xml:space="preserve">
      міндеттемелердің активтерге арақатынасы 0,8-ден астамды құрайды. Бұл коэффициент "Микроқаржылық қызмет туралы" Қазақстан Республикасы Заңының 3-бабы </w:t>
      </w:r>
      <w:r>
        <w:rPr>
          <w:rFonts w:ascii="Times New Roman"/>
          <w:b w:val="false"/>
          <w:i w:val="false"/>
          <w:color w:val="000000"/>
          <w:sz w:val="28"/>
        </w:rPr>
        <w:t>1-1-тармағының</w:t>
      </w:r>
      <w:r>
        <w:rPr>
          <w:rFonts w:ascii="Times New Roman"/>
          <w:b w:val="false"/>
          <w:i w:val="false"/>
          <w:color w:val="000000"/>
          <w:sz w:val="28"/>
        </w:rPr>
        <w:t xml:space="preserve"> 3) тармақшасына сәйкес қызметін жүзеге асыратын микроқаржы ұйымдары болып табылатын қарыз алушыларға қолданылмайды;</w:t>
      </w:r>
    </w:p>
    <w:p>
      <w:pPr>
        <w:spacing w:after="0"/>
        <w:ind w:left="0"/>
        <w:jc w:val="both"/>
      </w:pPr>
      <w:r>
        <w:rPr>
          <w:rFonts w:ascii="Times New Roman"/>
          <w:b w:val="false"/>
          <w:i w:val="false"/>
          <w:color w:val="000000"/>
          <w:sz w:val="28"/>
        </w:rPr>
        <w:t>
      пайыздар бойынша шығыстарға EBIT (пайыздар мен салықтар шегерілгенге дейінгі пайда) қатынасы ретінде есептелетін пайыздарды өтеу коэффициенті 1,5-тен кем болады;</w:t>
      </w:r>
    </w:p>
    <w:p>
      <w:pPr>
        <w:spacing w:after="0"/>
        <w:ind w:left="0"/>
        <w:jc w:val="both"/>
      </w:pPr>
      <w:r>
        <w:rPr>
          <w:rFonts w:ascii="Times New Roman"/>
          <w:b w:val="false"/>
          <w:i w:val="false"/>
          <w:color w:val="000000"/>
          <w:sz w:val="28"/>
        </w:rPr>
        <w:t>
      ағымдағы активтердің ағымдағы міндеттемелерге қатынасы ретінде есептелетін ағымдағы өтімділіктің орташа жылдық коэффициенті соңғы 12 (он екі) айда 1-ден кем болады.</w:t>
      </w:r>
    </w:p>
    <w:p>
      <w:pPr>
        <w:spacing w:after="0"/>
        <w:ind w:left="0"/>
        <w:jc w:val="both"/>
      </w:pPr>
      <w:r>
        <w:rPr>
          <w:rFonts w:ascii="Times New Roman"/>
          <w:b w:val="false"/>
          <w:i w:val="false"/>
          <w:color w:val="000000"/>
          <w:sz w:val="28"/>
        </w:rPr>
        <w:t>
      2022 жылғы 1 қыркүйектен бастап қоса алғанда 2023 жылғы 31 желтоқсан аралығындағы кезеңде ағымдағы активтердің ағымдағы міндеттемелерге қатынасы ретінде есептелетін ағымдағы өтімділіктің орташа жылдық коэффициенті соңғы 12 (он екі) айда 0,8-ден кем болады;</w:t>
      </w:r>
    </w:p>
    <w:p>
      <w:pPr>
        <w:spacing w:after="0"/>
        <w:ind w:left="0"/>
        <w:jc w:val="both"/>
      </w:pPr>
      <w:r>
        <w:rPr>
          <w:rFonts w:ascii="Times New Roman"/>
          <w:b w:val="false"/>
          <w:i w:val="false"/>
          <w:color w:val="000000"/>
          <w:sz w:val="28"/>
        </w:rPr>
        <w:t>
      соңғы 12 (он екі) айдағы ақша қаражатының қозғалысы туралы есепке сәйкес теріс орташа жылдық ақша операциялық ағыны;</w:t>
      </w:r>
    </w:p>
    <w:p>
      <w:pPr>
        <w:spacing w:after="0"/>
        <w:ind w:left="0"/>
        <w:jc w:val="both"/>
      </w:pPr>
      <w:r>
        <w:rPr>
          <w:rFonts w:ascii="Times New Roman"/>
          <w:b w:val="false"/>
          <w:i w:val="false"/>
          <w:color w:val="000000"/>
          <w:sz w:val="28"/>
        </w:rPr>
        <w:t>
      форс-мажорлық мән-жайлардың, сондай-ақ қарыз алушыға (қоса қарыз алушыға) материалдық залал келтірген, бірақ оның қызметін тоқтатуға әкеп соқпаған өзге де мән-жайлардың болуы;</w:t>
      </w:r>
    </w:p>
    <w:p>
      <w:pPr>
        <w:spacing w:after="0"/>
        <w:ind w:left="0"/>
        <w:jc w:val="both"/>
      </w:pPr>
      <w:r>
        <w:rPr>
          <w:rFonts w:ascii="Times New Roman"/>
          <w:b w:val="false"/>
          <w:i w:val="false"/>
          <w:color w:val="000000"/>
          <w:sz w:val="28"/>
        </w:rPr>
        <w:t>
      жаңа қол қойылған қаржылық есептіліктің болмауы (провизияларды есептеуге дейін 6 (алты) айдан ерте емес күнге);</w:t>
      </w:r>
    </w:p>
    <w:p>
      <w:pPr>
        <w:spacing w:after="0"/>
        <w:ind w:left="0"/>
        <w:jc w:val="both"/>
      </w:pPr>
      <w:r>
        <w:rPr>
          <w:rFonts w:ascii="Times New Roman"/>
          <w:b w:val="false"/>
          <w:i w:val="false"/>
          <w:color w:val="000000"/>
          <w:sz w:val="28"/>
        </w:rPr>
        <w:t>
      кредиттік досьенің болмауы;</w:t>
      </w:r>
    </w:p>
    <w:p>
      <w:pPr>
        <w:spacing w:after="0"/>
        <w:ind w:left="0"/>
        <w:jc w:val="both"/>
      </w:pPr>
      <w:r>
        <w:rPr>
          <w:rFonts w:ascii="Times New Roman"/>
          <w:b w:val="false"/>
          <w:i w:val="false"/>
          <w:color w:val="000000"/>
          <w:sz w:val="28"/>
        </w:rPr>
        <w:t xml:space="preserve">
      Инвестициялық саты кезеңінде Қағидалардың 3-тармағының 4) тармақшасының екінші бөлігінде көзделген талаптарға сәйкес келетін инвестициялық қарыздарға қатысты инвестициялық қарыздар бойынша құнсызданудың объективті растамасы болып табылатын мынадай: </w:t>
      </w:r>
    </w:p>
    <w:p>
      <w:pPr>
        <w:spacing w:after="0"/>
        <w:ind w:left="0"/>
        <w:jc w:val="both"/>
      </w:pPr>
      <w:r>
        <w:rPr>
          <w:rFonts w:ascii="Times New Roman"/>
          <w:b w:val="false"/>
          <w:i w:val="false"/>
          <w:color w:val="000000"/>
          <w:sz w:val="28"/>
        </w:rPr>
        <w:t>
      инвестициялық жобаны іске асыру мерзімдерінің бизнес-жоспардан 6 (алты) айдан астам артта қалуы болған;</w:t>
      </w:r>
    </w:p>
    <w:p>
      <w:pPr>
        <w:spacing w:after="0"/>
        <w:ind w:left="0"/>
        <w:jc w:val="both"/>
      </w:pPr>
      <w:r>
        <w:rPr>
          <w:rFonts w:ascii="Times New Roman"/>
          <w:b w:val="false"/>
          <w:i w:val="false"/>
          <w:color w:val="000000"/>
          <w:sz w:val="28"/>
        </w:rPr>
        <w:t>
      инвестициялық жоба бойынша нақты ағындар қарыз алушының бизнес-жоспарында көзделген ағындардан 30 (отыз) пайыздан астам төмен болған;</w:t>
      </w:r>
    </w:p>
    <w:p>
      <w:pPr>
        <w:spacing w:after="0"/>
        <w:ind w:left="0"/>
        <w:jc w:val="both"/>
      </w:pPr>
      <w:r>
        <w:rPr>
          <w:rFonts w:ascii="Times New Roman"/>
          <w:b w:val="false"/>
          <w:i w:val="false"/>
          <w:color w:val="000000"/>
          <w:sz w:val="28"/>
        </w:rPr>
        <w:t>
      қарыз алушының (кепілгердің, қоса қарыз алушының) қарыз шарты бойынша төлем мерзімін бұзудың жоғары тәуекелі туралы объективті ақпарат болған оқиғалар;</w:t>
      </w:r>
    </w:p>
    <w:p>
      <w:pPr>
        <w:spacing w:after="0"/>
        <w:ind w:left="0"/>
        <w:jc w:val="both"/>
      </w:pPr>
      <w:r>
        <w:rPr>
          <w:rFonts w:ascii="Times New Roman"/>
          <w:b w:val="false"/>
          <w:i w:val="false"/>
          <w:color w:val="000000"/>
          <w:sz w:val="28"/>
        </w:rPr>
        <w:t>
      инвестициялық жобаны іске асыруда тәуекелге әкеліп соғатын форс-мажорлық мән-жайлар танылады;</w:t>
      </w:r>
    </w:p>
    <w:p>
      <w:pPr>
        <w:spacing w:after="0"/>
        <w:ind w:left="0"/>
        <w:jc w:val="both"/>
      </w:pPr>
      <w:r>
        <w:rPr>
          <w:rFonts w:ascii="Times New Roman"/>
          <w:b w:val="false"/>
          <w:i w:val="false"/>
          <w:color w:val="000000"/>
          <w:sz w:val="28"/>
        </w:rPr>
        <w:t>
      2) шарт талаптарын бұзу, оның ішінде:</w:t>
      </w:r>
    </w:p>
    <w:p>
      <w:pPr>
        <w:spacing w:after="0"/>
        <w:ind w:left="0"/>
        <w:jc w:val="both"/>
      </w:pPr>
      <w:r>
        <w:rPr>
          <w:rFonts w:ascii="Times New Roman"/>
          <w:b w:val="false"/>
          <w:i w:val="false"/>
          <w:color w:val="000000"/>
          <w:sz w:val="28"/>
        </w:rPr>
        <w:t>
      негізгі борыш және (немесе) сыйақы бойынша мерзімі күнтізбелік 60 (алпыс) күннен асатын мерзімі өткен берешектің болуы;</w:t>
      </w:r>
    </w:p>
    <w:p>
      <w:pPr>
        <w:spacing w:after="0"/>
        <w:ind w:left="0"/>
        <w:jc w:val="both"/>
      </w:pPr>
      <w:r>
        <w:rPr>
          <w:rFonts w:ascii="Times New Roman"/>
          <w:b w:val="false"/>
          <w:i w:val="false"/>
          <w:color w:val="000000"/>
          <w:sz w:val="28"/>
        </w:rPr>
        <w:t>
      айналым қаражатын толықтыруға арналған қаржыландыру жағдайларын қоспағанда, кредиттік желі мөлшерінің 25 (жиырма бес) пайызынан астам қарызды мақсатсыз пайдалану;</w:t>
      </w:r>
    </w:p>
    <w:p>
      <w:pPr>
        <w:spacing w:after="0"/>
        <w:ind w:left="0"/>
        <w:jc w:val="both"/>
      </w:pPr>
      <w:r>
        <w:rPr>
          <w:rFonts w:ascii="Times New Roman"/>
          <w:b w:val="false"/>
          <w:i w:val="false"/>
          <w:color w:val="000000"/>
          <w:sz w:val="28"/>
        </w:rPr>
        <w:t>
      3) соңғы 12 (он екі) айдағы қарызды мәжбүрлі қайта құрылымдау;</w:t>
      </w:r>
    </w:p>
    <w:p>
      <w:pPr>
        <w:spacing w:after="0"/>
        <w:ind w:left="0"/>
        <w:jc w:val="both"/>
      </w:pPr>
      <w:r>
        <w:rPr>
          <w:rFonts w:ascii="Times New Roman"/>
          <w:b w:val="false"/>
          <w:i w:val="false"/>
          <w:color w:val="000000"/>
          <w:sz w:val="28"/>
        </w:rPr>
        <w:t>
      4) қарыз алушының банкроттығы немесе өзге де қаржылық қайта ұйымдастырылуы ықтималдығының пайда болуы:</w:t>
      </w:r>
    </w:p>
    <w:p>
      <w:pPr>
        <w:spacing w:after="0"/>
        <w:ind w:left="0"/>
        <w:jc w:val="both"/>
      </w:pPr>
      <w:r>
        <w:rPr>
          <w:rFonts w:ascii="Times New Roman"/>
          <w:b w:val="false"/>
          <w:i w:val="false"/>
          <w:color w:val="000000"/>
          <w:sz w:val="28"/>
        </w:rPr>
        <w:t>
      қарыз алушының банкроттық туралы өтініш беруі;</w:t>
      </w:r>
    </w:p>
    <w:p>
      <w:pPr>
        <w:spacing w:after="0"/>
        <w:ind w:left="0"/>
        <w:jc w:val="both"/>
      </w:pPr>
      <w:r>
        <w:rPr>
          <w:rFonts w:ascii="Times New Roman"/>
          <w:b w:val="false"/>
          <w:i w:val="false"/>
          <w:color w:val="000000"/>
          <w:sz w:val="28"/>
        </w:rPr>
        <w:t>
      қарыз алушының төлем қабілетсіздігі басталған жағдайда оның берешегін өтеу бойынша қарыз алушымен оның берешегін өтеу бойынша шарттық міндеттемелері бар тұлғалар тобының шоғырландырылған қаржылық есептілігі активтерінің 10 (он) пайызынан астам активтерімен қарыз алушының берешегін өтеу бойынша шарттық міндеттемелері бар заңды тұлғаның қарыз алушының төлем қабілетсіздігі басталған жағдайда банкроттық туралы өтініш беруі;</w:t>
      </w:r>
    </w:p>
    <w:p>
      <w:pPr>
        <w:spacing w:after="0"/>
        <w:ind w:left="0"/>
        <w:jc w:val="both"/>
      </w:pPr>
      <w:r>
        <w:rPr>
          <w:rFonts w:ascii="Times New Roman"/>
          <w:b w:val="false"/>
          <w:i w:val="false"/>
          <w:color w:val="000000"/>
          <w:sz w:val="28"/>
        </w:rPr>
        <w:t>
      5) Провизияларды (резервтерді) есептеу әдістемесінде белгіленген өзге жағдайлар;</w:t>
      </w:r>
    </w:p>
    <w:p>
      <w:pPr>
        <w:spacing w:after="0"/>
        <w:ind w:left="0"/>
        <w:jc w:val="both"/>
      </w:pPr>
      <w:r>
        <w:rPr>
          <w:rFonts w:ascii="Times New Roman"/>
          <w:b w:val="false"/>
          <w:i w:val="false"/>
          <w:color w:val="000000"/>
          <w:sz w:val="28"/>
        </w:rPr>
        <w:t>
      Қаржы ұйымы бір мезгілде мынадай талаптарды орындаған кезде қаржы активтерінің өзге санатына құнсыздану белгілері бар жеке қаржы активін айқындайды:</w:t>
      </w:r>
    </w:p>
    <w:p>
      <w:pPr>
        <w:spacing w:after="0"/>
        <w:ind w:left="0"/>
        <w:jc w:val="both"/>
      </w:pPr>
      <w:r>
        <w:rPr>
          <w:rFonts w:ascii="Times New Roman"/>
          <w:b w:val="false"/>
          <w:i w:val="false"/>
          <w:color w:val="000000"/>
          <w:sz w:val="28"/>
        </w:rPr>
        <w:t>
      қаржы ұйымының ішкі құжаттарына сәйкес негізделген дәлелдер мен тиісті есеп айырысуларды көрсете отырып, қаржы ұйымының тәуекелдерді басқару бөлімшесінің жеке қаржы активін кредиттік-құнсызданған қаржы активтері санатына енгізбеу жөніндегі қорытындысының болуы;</w:t>
      </w:r>
    </w:p>
    <w:p>
      <w:pPr>
        <w:spacing w:after="0"/>
        <w:ind w:left="0"/>
        <w:jc w:val="both"/>
      </w:pPr>
      <w:r>
        <w:rPr>
          <w:rFonts w:ascii="Times New Roman"/>
          <w:b w:val="false"/>
          <w:i w:val="false"/>
          <w:color w:val="000000"/>
          <w:sz w:val="28"/>
        </w:rPr>
        <w:t>
      қаржыландыру туралы шешім қабылдаған қаржы ұйымының уәкілетті алқалы органының жеке қаржы активінің кредиттік-құнсызданған қаржы активтері санатына жатқызылмауы жөніндегі шешімінің болуы;</w:t>
      </w:r>
    </w:p>
    <w:p>
      <w:pPr>
        <w:spacing w:after="0"/>
        <w:ind w:left="0"/>
        <w:jc w:val="both"/>
      </w:pPr>
      <w:r>
        <w:rPr>
          <w:rFonts w:ascii="Times New Roman"/>
          <w:b w:val="false"/>
          <w:i w:val="false"/>
          <w:color w:val="000000"/>
          <w:sz w:val="28"/>
        </w:rPr>
        <w:t>
      қаржы активтерінің өзге санатына жатқызылуы тиіс, құнсыздану белгілері бар жеке қаржы активтерінің жиынтық жалпы баланстық құны қаржы ұйымының меншікті капиталының 5 (бес) пайызынан аспайды.</w:t>
      </w:r>
    </w:p>
    <w:p>
      <w:pPr>
        <w:spacing w:after="0"/>
        <w:ind w:left="0"/>
        <w:jc w:val="both"/>
      </w:pPr>
      <w:r>
        <w:rPr>
          <w:rFonts w:ascii="Times New Roman"/>
          <w:b w:val="false"/>
          <w:i w:val="false"/>
          <w:color w:val="000000"/>
          <w:sz w:val="28"/>
        </w:rPr>
        <w:t>
      Рейтингтік бағалаудың үлгісін жасау саласындағы халықаралық ұйымдардың (сарапшылардың) не (немесе) олардың мамандандырылған бөлімшелерінің қатысуымен әзірленген және тестілеуден өткен немесе Standard &amp; Poor’s (Стандард энд Пурс) агенттігінің "А-"-тен төмен емес рейтингі немесе басқа рейтингтік агенттіктердің бірінің осыған ұқсас деңгейдегі рейтингі бар бас қаржы ұйымымен әзірлеген ішкі рейтинг үлгісі болған кезде, қаржы ұйымы қарыз алушының айтарлықтай қаржылық қиындықтарының бар екендігін анықтау мақсаты үшін ішкі рейтингті пайдаланады.</w:t>
      </w:r>
    </w:p>
    <w:p>
      <w:pPr>
        <w:spacing w:after="0"/>
        <w:ind w:left="0"/>
        <w:jc w:val="both"/>
      </w:pPr>
      <w:r>
        <w:rPr>
          <w:rFonts w:ascii="Times New Roman"/>
          <w:b w:val="false"/>
          <w:i w:val="false"/>
          <w:color w:val="000000"/>
          <w:sz w:val="28"/>
        </w:rPr>
        <w:t>
      Рейтингтік бағалаудың үлгісін жасау саласындағы халықаралық ұйымдар (сарапшылар) мыналар болып табылады:</w:t>
      </w:r>
    </w:p>
    <w:p>
      <w:pPr>
        <w:spacing w:after="0"/>
        <w:ind w:left="0"/>
        <w:jc w:val="both"/>
      </w:pPr>
      <w:r>
        <w:rPr>
          <w:rFonts w:ascii="Times New Roman"/>
          <w:b w:val="false"/>
          <w:i w:val="false"/>
          <w:color w:val="000000"/>
          <w:sz w:val="28"/>
        </w:rPr>
        <w:t>
      Standard &amp; Poor’s Financial Services LLC (Стандард энд Пурс Файнэншл Сервисез);</w:t>
      </w:r>
    </w:p>
    <w:p>
      <w:pPr>
        <w:spacing w:after="0"/>
        <w:ind w:left="0"/>
        <w:jc w:val="both"/>
      </w:pPr>
      <w:r>
        <w:rPr>
          <w:rFonts w:ascii="Times New Roman"/>
          <w:b w:val="false"/>
          <w:i w:val="false"/>
          <w:color w:val="000000"/>
          <w:sz w:val="28"/>
        </w:rPr>
        <w:t>
      Fitch Ratings Inc. (Фич Рейтингс);</w:t>
      </w:r>
    </w:p>
    <w:p>
      <w:pPr>
        <w:spacing w:after="0"/>
        <w:ind w:left="0"/>
        <w:jc w:val="both"/>
      </w:pPr>
      <w:r>
        <w:rPr>
          <w:rFonts w:ascii="Times New Roman"/>
          <w:b w:val="false"/>
          <w:i w:val="false"/>
          <w:color w:val="000000"/>
          <w:sz w:val="28"/>
        </w:rPr>
        <w:t>
      Moody’s Investors Service (Мудис Инвесторс Сервис);</w:t>
      </w:r>
    </w:p>
    <w:p>
      <w:pPr>
        <w:spacing w:after="0"/>
        <w:ind w:left="0"/>
        <w:jc w:val="both"/>
      </w:pPr>
      <w:r>
        <w:rPr>
          <w:rFonts w:ascii="Times New Roman"/>
          <w:b w:val="false"/>
          <w:i w:val="false"/>
          <w:color w:val="000000"/>
          <w:sz w:val="28"/>
        </w:rPr>
        <w:t>
      Oliver Wyman (Оливер Вайман);</w:t>
      </w:r>
    </w:p>
    <w:p>
      <w:pPr>
        <w:spacing w:after="0"/>
        <w:ind w:left="0"/>
        <w:jc w:val="both"/>
      </w:pPr>
      <w:r>
        <w:rPr>
          <w:rFonts w:ascii="Times New Roman"/>
          <w:b w:val="false"/>
          <w:i w:val="false"/>
          <w:color w:val="000000"/>
          <w:sz w:val="28"/>
        </w:rPr>
        <w:t>
      Boston Consulting Group (Бостон консалтинг групп);</w:t>
      </w:r>
    </w:p>
    <w:p>
      <w:pPr>
        <w:spacing w:after="0"/>
        <w:ind w:left="0"/>
        <w:jc w:val="both"/>
      </w:pPr>
      <w:r>
        <w:rPr>
          <w:rFonts w:ascii="Times New Roman"/>
          <w:b w:val="false"/>
          <w:i w:val="false"/>
          <w:color w:val="000000"/>
          <w:sz w:val="28"/>
        </w:rPr>
        <w:t>
      McKinsey &amp; Company (Маккинзи энд компани);</w:t>
      </w:r>
    </w:p>
    <w:p>
      <w:pPr>
        <w:spacing w:after="0"/>
        <w:ind w:left="0"/>
        <w:jc w:val="both"/>
      </w:pPr>
      <w:r>
        <w:rPr>
          <w:rFonts w:ascii="Times New Roman"/>
          <w:b w:val="false"/>
          <w:i w:val="false"/>
          <w:color w:val="000000"/>
          <w:sz w:val="28"/>
        </w:rPr>
        <w:t>
      Fair, Isaac and Company (FICO) (Фэйр, Исаак энд Компани);</w:t>
      </w:r>
    </w:p>
    <w:p>
      <w:pPr>
        <w:spacing w:after="0"/>
        <w:ind w:left="0"/>
        <w:jc w:val="both"/>
      </w:pPr>
      <w:r>
        <w:rPr>
          <w:rFonts w:ascii="Times New Roman"/>
          <w:b w:val="false"/>
          <w:i w:val="false"/>
          <w:color w:val="000000"/>
          <w:sz w:val="28"/>
        </w:rPr>
        <w:t>
      Experian plc. (Экспириан);</w:t>
      </w:r>
    </w:p>
    <w:p>
      <w:pPr>
        <w:spacing w:after="0"/>
        <w:ind w:left="0"/>
        <w:jc w:val="both"/>
      </w:pPr>
      <w:r>
        <w:rPr>
          <w:rFonts w:ascii="Times New Roman"/>
          <w:b w:val="false"/>
          <w:i w:val="false"/>
          <w:color w:val="000000"/>
          <w:sz w:val="28"/>
        </w:rPr>
        <w:t>
      Deloitte Touche Tohmatsu Limited (Делойт Туш Томацу Лимитед);</w:t>
      </w:r>
    </w:p>
    <w:p>
      <w:pPr>
        <w:spacing w:after="0"/>
        <w:ind w:left="0"/>
        <w:jc w:val="both"/>
      </w:pPr>
      <w:r>
        <w:rPr>
          <w:rFonts w:ascii="Times New Roman"/>
          <w:b w:val="false"/>
          <w:i w:val="false"/>
          <w:color w:val="000000"/>
          <w:sz w:val="28"/>
        </w:rPr>
        <w:t>
      Ernst &amp; Young Global Limited (Эрнст энд Янг Глобал Лимитед);</w:t>
      </w:r>
    </w:p>
    <w:p>
      <w:pPr>
        <w:spacing w:after="0"/>
        <w:ind w:left="0"/>
        <w:jc w:val="both"/>
      </w:pPr>
      <w:r>
        <w:rPr>
          <w:rFonts w:ascii="Times New Roman"/>
          <w:b w:val="false"/>
          <w:i w:val="false"/>
          <w:color w:val="000000"/>
          <w:sz w:val="28"/>
        </w:rPr>
        <w:t>
      KPMG (КиПиЭмДжи);</w:t>
      </w:r>
    </w:p>
    <w:p>
      <w:pPr>
        <w:spacing w:after="0"/>
        <w:ind w:left="0"/>
        <w:jc w:val="both"/>
      </w:pPr>
      <w:r>
        <w:rPr>
          <w:rFonts w:ascii="Times New Roman"/>
          <w:b w:val="false"/>
          <w:i w:val="false"/>
          <w:color w:val="000000"/>
          <w:sz w:val="28"/>
        </w:rPr>
        <w:t>
      PricewaterhouseCoopers International Limited (ПрайсуотерхаусКуперс Интернэшнл Лимитед).</w:t>
      </w:r>
    </w:p>
    <w:p>
      <w:pPr>
        <w:spacing w:after="0"/>
        <w:ind w:left="0"/>
        <w:jc w:val="both"/>
      </w:pPr>
      <w:r>
        <w:rPr>
          <w:rFonts w:ascii="Times New Roman"/>
          <w:b w:val="false"/>
          <w:i w:val="false"/>
          <w:color w:val="000000"/>
          <w:sz w:val="28"/>
        </w:rPr>
        <w:t>
      Рейтингтік модельдердің кемсітушілік қабілетін зерттеу үшін келесі статистикалық құралдардың бірі қолданылады:</w:t>
      </w:r>
    </w:p>
    <w:p>
      <w:pPr>
        <w:spacing w:after="0"/>
        <w:ind w:left="0"/>
        <w:jc w:val="both"/>
      </w:pPr>
      <w:r>
        <w:rPr>
          <w:rFonts w:ascii="Times New Roman"/>
          <w:b w:val="false"/>
          <w:i w:val="false"/>
          <w:color w:val="000000"/>
          <w:sz w:val="28"/>
        </w:rPr>
        <w:t>
      GINI-index (Джини-индекс);</w:t>
      </w:r>
    </w:p>
    <w:p>
      <w:pPr>
        <w:spacing w:after="0"/>
        <w:ind w:left="0"/>
        <w:jc w:val="both"/>
      </w:pPr>
      <w:r>
        <w:rPr>
          <w:rFonts w:ascii="Times New Roman"/>
          <w:b w:val="false"/>
          <w:i w:val="false"/>
          <w:color w:val="000000"/>
          <w:sz w:val="28"/>
        </w:rPr>
        <w:t>
      AUC (Area Under the Curve - "қисықпен көрсетілген алаң");</w:t>
      </w:r>
    </w:p>
    <w:p>
      <w:pPr>
        <w:spacing w:after="0"/>
        <w:ind w:left="0"/>
        <w:jc w:val="both"/>
      </w:pPr>
      <w:r>
        <w:rPr>
          <w:rFonts w:ascii="Times New Roman"/>
          <w:b w:val="false"/>
          <w:i w:val="false"/>
          <w:color w:val="000000"/>
          <w:sz w:val="28"/>
        </w:rPr>
        <w:t>
      Kendall Tau’s (Кендалл Тау);</w:t>
      </w:r>
    </w:p>
    <w:p>
      <w:pPr>
        <w:spacing w:after="0"/>
        <w:ind w:left="0"/>
        <w:jc w:val="both"/>
      </w:pPr>
      <w:r>
        <w:rPr>
          <w:rFonts w:ascii="Times New Roman"/>
          <w:b w:val="false"/>
          <w:i w:val="false"/>
          <w:color w:val="000000"/>
          <w:sz w:val="28"/>
        </w:rPr>
        <w:t>
      басқа статистикалық әдістер.</w:t>
      </w:r>
    </w:p>
    <w:p>
      <w:pPr>
        <w:spacing w:after="0"/>
        <w:ind w:left="0"/>
        <w:jc w:val="both"/>
      </w:pPr>
      <w:r>
        <w:rPr>
          <w:rFonts w:ascii="Times New Roman"/>
          <w:b w:val="false"/>
          <w:i w:val="false"/>
          <w:color w:val="000000"/>
          <w:sz w:val="28"/>
        </w:rPr>
        <w:t>
      Рейтингтік модель жарамды және келесі өлшемшарттар сақталған кезде пайдалануға рұқсат етіледі:</w:t>
      </w:r>
    </w:p>
    <w:p>
      <w:pPr>
        <w:spacing w:after="0"/>
        <w:ind w:left="0"/>
        <w:jc w:val="both"/>
      </w:pPr>
      <w:r>
        <w:rPr>
          <w:rFonts w:ascii="Times New Roman"/>
          <w:b w:val="false"/>
          <w:i w:val="false"/>
          <w:color w:val="000000"/>
          <w:sz w:val="28"/>
        </w:rPr>
        <w:t>
      статистикалық өлшемшарттар келесі мәндердің бірін қабылдаған кезде жақсы кемсітушілік қабілетке ие болады: AUC қисығы &gt; 70 (жетпіс) пайыз, GINI-index &gt; 40 (қырық) пайыз, Kendall Tau ' s &gt; 60 (алпыс) пайыз;</w:t>
      </w:r>
    </w:p>
    <w:p>
      <w:pPr>
        <w:spacing w:after="0"/>
        <w:ind w:left="0"/>
        <w:jc w:val="both"/>
      </w:pPr>
      <w:r>
        <w:rPr>
          <w:rFonts w:ascii="Times New Roman"/>
          <w:b w:val="false"/>
          <w:i w:val="false"/>
          <w:color w:val="000000"/>
          <w:sz w:val="28"/>
        </w:rPr>
        <w:t>
      модельді құру үшін пайдаланылатын статистикалық деректердің маңыздылығы кемінде 3 (үш) жылды құрайды;</w:t>
      </w:r>
    </w:p>
    <w:p>
      <w:pPr>
        <w:spacing w:after="0"/>
        <w:ind w:left="0"/>
        <w:jc w:val="both"/>
      </w:pPr>
      <w:r>
        <w:rPr>
          <w:rFonts w:ascii="Times New Roman"/>
          <w:b w:val="false"/>
          <w:i w:val="false"/>
          <w:color w:val="000000"/>
          <w:sz w:val="28"/>
        </w:rPr>
        <w:t>
      сандық көрсеткіштердің салмағы кемінде 40 (қырық) пайызды құрайды.</w:t>
      </w:r>
    </w:p>
    <w:p>
      <w:pPr>
        <w:spacing w:after="0"/>
        <w:ind w:left="0"/>
        <w:jc w:val="both"/>
      </w:pPr>
      <w:r>
        <w:rPr>
          <w:rFonts w:ascii="Times New Roman"/>
          <w:b w:val="false"/>
          <w:i w:val="false"/>
          <w:color w:val="000000"/>
          <w:sz w:val="28"/>
        </w:rPr>
        <w:t>
      Валидацияны қаржы ұйымының тәуелсіз бөлімшесі не тәуелсіз үшінші тарапты тарта отырып, 2 (екі) жылда кемінде 1 (бір) рет жүзеге асырады.</w:t>
      </w:r>
    </w:p>
    <w:p>
      <w:pPr>
        <w:spacing w:after="0"/>
        <w:ind w:left="0"/>
        <w:jc w:val="both"/>
      </w:pPr>
      <w:r>
        <w:rPr>
          <w:rFonts w:ascii="Times New Roman"/>
          <w:b w:val="false"/>
          <w:i w:val="false"/>
          <w:color w:val="000000"/>
          <w:sz w:val="28"/>
        </w:rPr>
        <w:t>
      Рейтингтік модельді валидациялауға жауапты тәуелсіз бөлімше мынадай талаптарға сәйкес келеді:</w:t>
      </w:r>
    </w:p>
    <w:p>
      <w:pPr>
        <w:spacing w:after="0"/>
        <w:ind w:left="0"/>
        <w:jc w:val="both"/>
      </w:pPr>
      <w:r>
        <w:rPr>
          <w:rFonts w:ascii="Times New Roman"/>
          <w:b w:val="false"/>
          <w:i w:val="false"/>
          <w:color w:val="000000"/>
          <w:sz w:val="28"/>
        </w:rPr>
        <w:t>
      бөлімше модель құралдарын әзірлеуге және қолдауға, сондай-ақ кредиттік тәуекел процестері мен рәсімдерін өңдеуге арналған басқа функцияларға тәуелсіз;</w:t>
      </w:r>
    </w:p>
    <w:p>
      <w:pPr>
        <w:spacing w:after="0"/>
        <w:ind w:left="0"/>
        <w:jc w:val="both"/>
      </w:pPr>
      <w:r>
        <w:rPr>
          <w:rFonts w:ascii="Times New Roman"/>
          <w:b w:val="false"/>
          <w:i w:val="false"/>
          <w:color w:val="000000"/>
          <w:sz w:val="28"/>
        </w:rPr>
        <w:t>
      бөлімше рейтингтер беруге және кредиттеуге қатысатын тұлғаларға тәуелсіз;</w:t>
      </w:r>
    </w:p>
    <w:p>
      <w:pPr>
        <w:spacing w:after="0"/>
        <w:ind w:left="0"/>
        <w:jc w:val="both"/>
      </w:pPr>
      <w:r>
        <w:rPr>
          <w:rFonts w:ascii="Times New Roman"/>
          <w:b w:val="false"/>
          <w:i w:val="false"/>
          <w:color w:val="000000"/>
          <w:sz w:val="28"/>
        </w:rPr>
        <w:t>
      бөлімше рейтингтер беруге және кредит беруге жауапты тұлғаларға есеп бермейді;</w:t>
      </w:r>
    </w:p>
    <w:p>
      <w:pPr>
        <w:spacing w:after="0"/>
        <w:ind w:left="0"/>
        <w:jc w:val="both"/>
      </w:pPr>
      <w:r>
        <w:rPr>
          <w:rFonts w:ascii="Times New Roman"/>
          <w:b w:val="false"/>
          <w:i w:val="false"/>
          <w:color w:val="000000"/>
          <w:sz w:val="28"/>
        </w:rPr>
        <w:t>
      бөлімше ішкі аудит қызметіне тәуелсіз.</w:t>
      </w:r>
    </w:p>
    <w:p>
      <w:pPr>
        <w:spacing w:after="0"/>
        <w:ind w:left="0"/>
        <w:jc w:val="both"/>
      </w:pPr>
      <w:r>
        <w:rPr>
          <w:rFonts w:ascii="Times New Roman"/>
          <w:b w:val="false"/>
          <w:i w:val="false"/>
          <w:color w:val="000000"/>
          <w:sz w:val="28"/>
        </w:rPr>
        <w:t>
      Рейтингтік модель валидациясына қатысушылар мынадай талаптарға сәйкес келеді:</w:t>
      </w:r>
    </w:p>
    <w:p>
      <w:pPr>
        <w:spacing w:after="0"/>
        <w:ind w:left="0"/>
        <w:jc w:val="both"/>
      </w:pPr>
      <w:r>
        <w:rPr>
          <w:rFonts w:ascii="Times New Roman"/>
          <w:b w:val="false"/>
          <w:i w:val="false"/>
          <w:color w:val="000000"/>
          <w:sz w:val="28"/>
        </w:rPr>
        <w:t>
      статистика, математика, деректер туралы ғылым немесе онымен байланысты сандық салаларда магистр дәрежесінің (немесе баламасының) болуы;</w:t>
      </w:r>
    </w:p>
    <w:p>
      <w:pPr>
        <w:spacing w:after="0"/>
        <w:ind w:left="0"/>
        <w:jc w:val="both"/>
      </w:pPr>
      <w:r>
        <w:rPr>
          <w:rFonts w:ascii="Times New Roman"/>
          <w:b w:val="false"/>
          <w:i w:val="false"/>
          <w:color w:val="000000"/>
          <w:sz w:val="28"/>
        </w:rPr>
        <w:t>
      4 (төрт) жылдан астам қаржы қызметтерінде модельдерді әзірлеу мен тексеру тәжірибесінің болуы;</w:t>
      </w:r>
    </w:p>
    <w:p>
      <w:pPr>
        <w:spacing w:after="0"/>
        <w:ind w:left="0"/>
        <w:jc w:val="both"/>
      </w:pPr>
      <w:r>
        <w:rPr>
          <w:rFonts w:ascii="Times New Roman"/>
          <w:b w:val="false"/>
          <w:i w:val="false"/>
          <w:color w:val="000000"/>
          <w:sz w:val="28"/>
        </w:rPr>
        <w:t>
      деректерді өңдеу және талдау құралдарымен және статистикалық құралдармен жұмыс істеудің 4 (төрт) жылдан астам практикалық тәжірибесінің болуы;</w:t>
      </w:r>
    </w:p>
    <w:p>
      <w:pPr>
        <w:spacing w:after="0"/>
        <w:ind w:left="0"/>
        <w:jc w:val="both"/>
      </w:pPr>
      <w:r>
        <w:rPr>
          <w:rFonts w:ascii="Times New Roman"/>
          <w:b w:val="false"/>
          <w:i w:val="false"/>
          <w:color w:val="000000"/>
          <w:sz w:val="28"/>
        </w:rPr>
        <w:t>
      4 (төрт) жылдан астам статистикалық талдау, деректердің үлкен көлемін өңдеу және үрдістерді талдау тәжірибесінің болуы.</w:t>
      </w:r>
    </w:p>
    <w:p>
      <w:pPr>
        <w:spacing w:after="0"/>
        <w:ind w:left="0"/>
        <w:jc w:val="both"/>
      </w:pPr>
      <w:r>
        <w:rPr>
          <w:rFonts w:ascii="Times New Roman"/>
          <w:b w:val="false"/>
          <w:i w:val="false"/>
          <w:color w:val="000000"/>
          <w:sz w:val="28"/>
        </w:rPr>
        <w:t>
      Толық негіздемелер берілген валидация нәтижелері қаржы ұйымының немесе Қазақстан Республикасының бейрезидент-банкінің басқару органына (Қазақстан Республикасының бейрезидент-банкінің филиалы үшін)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Қаржы нарығын реттеу және дамыту агенттігі Басқармасының 27.12.2024 </w:t>
      </w:r>
      <w:r>
        <w:rPr>
          <w:rFonts w:ascii="Times New Roman"/>
          <w:b w:val="false"/>
          <w:i w:val="false"/>
          <w:color w:val="000000"/>
          <w:sz w:val="28"/>
        </w:rPr>
        <w:t>№ 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3" w:id="35"/>
    <w:p>
      <w:pPr>
        <w:spacing w:after="0"/>
        <w:ind w:left="0"/>
        <w:jc w:val="both"/>
      </w:pPr>
      <w:r>
        <w:rPr>
          <w:rFonts w:ascii="Times New Roman"/>
          <w:b w:val="false"/>
          <w:i w:val="false"/>
          <w:color w:val="000000"/>
          <w:sz w:val="28"/>
        </w:rPr>
        <w:t>
      17. Күтілетін кредиттік залалдарды есептеу кезінде қаржы ұйымы кепіл мүлкін кемінде екі жыл кезең ішінде өткізу туралы расталатын ақпаратты ескереді. Күтілетін кредиттік залалдарды есептеу үшін кепіл мүлкін өткізу туралы расталатын ақпарат болмаған кезде қаржы ұйымы қамтамасыз ету құнына өтімділік коэффициенттерін мынадай тәртіппен қолданады:</w:t>
      </w:r>
    </w:p>
    <w:bookmarkEnd w:id="35"/>
    <w:p>
      <w:pPr>
        <w:spacing w:after="0"/>
        <w:ind w:left="0"/>
        <w:jc w:val="both"/>
      </w:pPr>
      <w:r>
        <w:rPr>
          <w:rFonts w:ascii="Times New Roman"/>
          <w:b w:val="false"/>
          <w:i w:val="false"/>
          <w:color w:val="000000"/>
          <w:sz w:val="28"/>
        </w:rPr>
        <w:t>
      1) тұрғын үй және (немесе) коммерциялық жылжымайтын мүлік түріндегі қамтамасыз ету, оның ішінде жер учаскелері – 0,7;</w:t>
      </w:r>
    </w:p>
    <w:p>
      <w:pPr>
        <w:spacing w:after="0"/>
        <w:ind w:left="0"/>
        <w:jc w:val="both"/>
      </w:pPr>
      <w:r>
        <w:rPr>
          <w:rFonts w:ascii="Times New Roman"/>
          <w:b w:val="false"/>
          <w:i w:val="false"/>
          <w:color w:val="000000"/>
          <w:sz w:val="28"/>
        </w:rPr>
        <w:t>
      2) жүк көлік құралдары түріндегі қамтамасыз ету – 0,5;</w:t>
      </w:r>
    </w:p>
    <w:p>
      <w:pPr>
        <w:spacing w:after="0"/>
        <w:ind w:left="0"/>
        <w:jc w:val="both"/>
      </w:pPr>
      <w:r>
        <w:rPr>
          <w:rFonts w:ascii="Times New Roman"/>
          <w:b w:val="false"/>
          <w:i w:val="false"/>
          <w:color w:val="000000"/>
          <w:sz w:val="28"/>
        </w:rPr>
        <w:t>
      3) жеңіл көлік құралдары түріндегі қамтамасыз ету – 0,6;</w:t>
      </w:r>
    </w:p>
    <w:p>
      <w:pPr>
        <w:spacing w:after="0"/>
        <w:ind w:left="0"/>
        <w:jc w:val="both"/>
      </w:pPr>
      <w:r>
        <w:rPr>
          <w:rFonts w:ascii="Times New Roman"/>
          <w:b w:val="false"/>
          <w:i w:val="false"/>
          <w:color w:val="000000"/>
          <w:sz w:val="28"/>
        </w:rPr>
        <w:t>
      4) жабдық түріндегі қамтамасыз ету – 0,55;</w:t>
      </w:r>
    </w:p>
    <w:p>
      <w:pPr>
        <w:spacing w:after="0"/>
        <w:ind w:left="0"/>
        <w:jc w:val="both"/>
      </w:pPr>
      <w:r>
        <w:rPr>
          <w:rFonts w:ascii="Times New Roman"/>
          <w:b w:val="false"/>
          <w:i w:val="false"/>
          <w:color w:val="000000"/>
          <w:sz w:val="28"/>
        </w:rPr>
        <w:t>
      5) тауар-материалдық құндылықтар, сатуға дайын өнім түріндегі қамтамасыз ету – 0,4;</w:t>
      </w:r>
    </w:p>
    <w:p>
      <w:pPr>
        <w:spacing w:after="0"/>
        <w:ind w:left="0"/>
        <w:jc w:val="both"/>
      </w:pPr>
      <w:r>
        <w:rPr>
          <w:rFonts w:ascii="Times New Roman"/>
          <w:b w:val="false"/>
          <w:i w:val="false"/>
          <w:color w:val="000000"/>
          <w:sz w:val="28"/>
        </w:rPr>
        <w:t>
      6) екінші деңгейдегі банк не Standard &amp; Poor's (Стандард энд Пурс) рейтингтік агенттігінің Қазақстан Республикасының тәуелсіз рейтингінен төмен емес рейтингі немесе басқа рейтингтік агенттіктердің біреуінің ұқсас деңгейдегі рейтингі бар заңды тұлға не квазимемлекеттік сектор субъектісі берген кепілдіктерді қоспағанда, жеке және (немесе) заңды тұлғалардың кепілдіктері түріндегі қамтамасыз ету – 0;</w:t>
      </w:r>
    </w:p>
    <w:p>
      <w:pPr>
        <w:spacing w:after="0"/>
        <w:ind w:left="0"/>
        <w:jc w:val="both"/>
      </w:pPr>
      <w:r>
        <w:rPr>
          <w:rFonts w:ascii="Times New Roman"/>
          <w:b w:val="false"/>
          <w:i w:val="false"/>
          <w:color w:val="000000"/>
          <w:sz w:val="28"/>
        </w:rPr>
        <w:t>
      7) мүлік түріндегі, оның ішінде болашақта түсетін ақша түріндегі қамтамасыз ету – 0;</w:t>
      </w:r>
    </w:p>
    <w:p>
      <w:pPr>
        <w:spacing w:after="0"/>
        <w:ind w:left="0"/>
        <w:jc w:val="both"/>
      </w:pPr>
      <w:r>
        <w:rPr>
          <w:rFonts w:ascii="Times New Roman"/>
          <w:b w:val="false"/>
          <w:i w:val="false"/>
          <w:color w:val="000000"/>
          <w:sz w:val="28"/>
        </w:rPr>
        <w:t xml:space="preserve">
      8) талаптары (Нормативтік құқықтық актілерді мемлекеттік тіркеу тізілімінде № 15886 болып тіркелген) "Пруденциалдық нормативтер мен өзге де сақталуы міндетті нормалар мен лимиттерді, банк капиталының мөлшерін және ашық валюталық позицияны есептеу қағидалары мен лимиттерін есептеудің нормативтік мәндері мен әдістемелерін белгілеу туралы" Қазақстан Республикасы Ұлттық Банкі Басқармасының 2017 жылғы 13 қыркүйектегі № 170 </w:t>
      </w:r>
      <w:r>
        <w:rPr>
          <w:rFonts w:ascii="Times New Roman"/>
          <w:b w:val="false"/>
          <w:i w:val="false"/>
          <w:color w:val="000000"/>
          <w:sz w:val="28"/>
        </w:rPr>
        <w:t>қаулысында</w:t>
      </w:r>
      <w:r>
        <w:rPr>
          <w:rFonts w:ascii="Times New Roman"/>
          <w:b w:val="false"/>
          <w:i w:val="false"/>
          <w:color w:val="000000"/>
          <w:sz w:val="28"/>
        </w:rPr>
        <w:t xml:space="preserve"> (бұдан әрі – № 170 қаулы) көзделген банктік қарыз шарты бойынша кепіл болып табылатын Қазақстан Республикасының заңнамасына сәйкес жасалған мемлекеттік-жекешелік әріптестік шарты бойынша инвестициялық шығындардың өтемақысын есептеуге арналған шотқа аударылатын ақшалай түсімдер бойынша мемлекеттік әріптеске қойылатын талаптардың құқықтарын болашақта офтейк-келісімшарты бойынша түсетін ақша түріндегі қамтамасыз ету – 0,5;</w:t>
      </w:r>
    </w:p>
    <w:p>
      <w:pPr>
        <w:spacing w:after="0"/>
        <w:ind w:left="0"/>
        <w:jc w:val="both"/>
      </w:pPr>
      <w:r>
        <w:rPr>
          <w:rFonts w:ascii="Times New Roman"/>
          <w:b w:val="false"/>
          <w:i w:val="false"/>
          <w:color w:val="000000"/>
          <w:sz w:val="28"/>
        </w:rPr>
        <w:t>
      9) өтімділігі жоғары бағалы қағаздар түріндегі қамтамасыз ету – 0,95;</w:t>
      </w:r>
    </w:p>
    <w:p>
      <w:pPr>
        <w:spacing w:after="0"/>
        <w:ind w:left="0"/>
        <w:jc w:val="both"/>
      </w:pPr>
      <w:r>
        <w:rPr>
          <w:rFonts w:ascii="Times New Roman"/>
          <w:b w:val="false"/>
          <w:i w:val="false"/>
          <w:color w:val="000000"/>
          <w:sz w:val="28"/>
        </w:rPr>
        <w:t>
      10) екінші деңгейдегі банк, Standard &amp; Poor's (Стандард энд Пурс) рейтингтік агенттігінің Қазақстан Республикасының тәуелсіз рейтингінен төмен емес рейтингі немесе басқа рейтингтік агенттіктердің бірінің осыған ұқсас деңгейдегі рейтингі бар заңды тұлға; квазимемлекеттік сектор субъектісі берген кепілдіктер түріндегі қамтамасыз ету – 1;</w:t>
      </w:r>
    </w:p>
    <w:p>
      <w:pPr>
        <w:spacing w:after="0"/>
        <w:ind w:left="0"/>
        <w:jc w:val="both"/>
      </w:pPr>
      <w:r>
        <w:rPr>
          <w:rFonts w:ascii="Times New Roman"/>
          <w:b w:val="false"/>
          <w:i w:val="false"/>
          <w:color w:val="000000"/>
          <w:sz w:val="28"/>
        </w:rPr>
        <w:t>
      11) ақша түріндегі қамтамасыз ету – 1;</w:t>
      </w:r>
    </w:p>
    <w:p>
      <w:pPr>
        <w:spacing w:after="0"/>
        <w:ind w:left="0"/>
        <w:jc w:val="both"/>
      </w:pPr>
      <w:r>
        <w:rPr>
          <w:rFonts w:ascii="Times New Roman"/>
          <w:b w:val="false"/>
          <w:i w:val="false"/>
          <w:color w:val="000000"/>
          <w:sz w:val="28"/>
        </w:rPr>
        <w:t>
      12) экспортты қолдау жөніндегі функцияларды жүзеге асыратын ұлттық компаниямен жасалған және Қазақстан Республикасы Үкіметінің мемлекеттік кепілдігі бар сақтандыру төлемі бойынша міндеттемелерді сөзсіз және қайтарып алынбайтын орындау туралы тармақтары бар сақтандыру шарттары түріндегі қамтамасыз ету – 1;</w:t>
      </w:r>
    </w:p>
    <w:p>
      <w:pPr>
        <w:spacing w:after="0"/>
        <w:ind w:left="0"/>
        <w:jc w:val="both"/>
      </w:pPr>
      <w:r>
        <w:rPr>
          <w:rFonts w:ascii="Times New Roman"/>
          <w:b w:val="false"/>
          <w:i w:val="false"/>
          <w:color w:val="000000"/>
          <w:sz w:val="28"/>
        </w:rPr>
        <w:t xml:space="preserve">
      13) талаптары № 170 </w:t>
      </w:r>
      <w:r>
        <w:rPr>
          <w:rFonts w:ascii="Times New Roman"/>
          <w:b w:val="false"/>
          <w:i w:val="false"/>
          <w:color w:val="000000"/>
          <w:sz w:val="28"/>
        </w:rPr>
        <w:t>қаулыда</w:t>
      </w:r>
      <w:r>
        <w:rPr>
          <w:rFonts w:ascii="Times New Roman"/>
          <w:b w:val="false"/>
          <w:i w:val="false"/>
          <w:color w:val="000000"/>
          <w:sz w:val="28"/>
        </w:rPr>
        <w:t xml:space="preserve"> көзделген астық қолхаттары бойынша талаптар құқықтары түрінде қамтамасыз ету – 0,5.</w:t>
      </w:r>
    </w:p>
    <w:p>
      <w:pPr>
        <w:spacing w:after="0"/>
        <w:ind w:left="0"/>
        <w:jc w:val="both"/>
      </w:pPr>
      <w:r>
        <w:rPr>
          <w:rFonts w:ascii="Times New Roman"/>
          <w:b w:val="false"/>
          <w:i w:val="false"/>
          <w:color w:val="000000"/>
          <w:sz w:val="28"/>
        </w:rPr>
        <w:t>
      Осы тармақтың бірінші бөлігінде көрсетілмеген, олар бойынша екі жылдан кем емес кезеңде кепіл мүлкін сату туралы растайтын ақпарат жоқ қамтамасыз етудің өзге де түрлері бойынша қаржы ұйымының күтілетін кредиттік шығындарды есептеу кезінде Провизияларды (резервтерді) есептеу әдістемесінде көзделген қамтамасыз ету құнына өтімділік коэффициенттерін, бірақ 0,5-тен аспайтын мөлшерде қолдануға рұқсат беріледі. Провизияларды (резервтерді) есептеу әдістемесінде көзделмеген қамтамасыз ету түрлері бойынша нөлге тең өтімділік коэффициенті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Қаржы нарығын реттеу және дамыту агенттігі Басқармасының 24.06.2024 </w:t>
      </w:r>
      <w:r>
        <w:rPr>
          <w:rFonts w:ascii="Times New Roman"/>
          <w:b w:val="false"/>
          <w:i w:val="false"/>
          <w:color w:val="000000"/>
          <w:sz w:val="28"/>
        </w:rPr>
        <w:t>№ 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4" w:id="36"/>
    <w:p>
      <w:pPr>
        <w:spacing w:after="0"/>
        <w:ind w:left="0"/>
        <w:jc w:val="both"/>
      </w:pPr>
      <w:r>
        <w:rPr>
          <w:rFonts w:ascii="Times New Roman"/>
          <w:b w:val="false"/>
          <w:i w:val="false"/>
          <w:color w:val="000000"/>
          <w:sz w:val="28"/>
        </w:rPr>
        <w:t>
      18. Шартты міндеттемелер бойынша күтілетін кредиттік шығындар қаржы ұйымы қаржы құралын ұстаушыдан, борышкерден не кез келген басқа тараптан алуды күтетін сомаларды шегергенде, қаржы құралын ұстаушы көтеретін кредиттік шығындарды оған өтейтін күтілетін төлемдерді білдіреді. Бұл тармақ активтері жеке негізде бағаланатын қарсы агенттердің шартты міндеттемелеріне қатысты қолданылады.</w:t>
      </w:r>
    </w:p>
    <w:bookmarkEnd w:id="36"/>
    <w:bookmarkStart w:name="z65" w:id="37"/>
    <w:p>
      <w:pPr>
        <w:spacing w:after="0"/>
        <w:ind w:left="0"/>
        <w:jc w:val="both"/>
      </w:pPr>
      <w:r>
        <w:rPr>
          <w:rFonts w:ascii="Times New Roman"/>
          <w:b w:val="false"/>
          <w:i w:val="false"/>
          <w:color w:val="000000"/>
          <w:sz w:val="28"/>
        </w:rPr>
        <w:t>
      19. Есепті күні сатып алынған немесе құрылған кредиттік-құнсызданған қаржы активі (қаржы активтері) бойынша қаржы ұйымы шығынға бағалау резерві ретінде тек барлық мерзімге күтілетін кредиттік шығындардың өзгерістерін бастапқы кезде таныған сәттен бастап жинақталғандарын ғана таниды.</w:t>
      </w:r>
    </w:p>
    <w:bookmarkEnd w:id="37"/>
    <w:p>
      <w:pPr>
        <w:spacing w:after="0"/>
        <w:ind w:left="0"/>
        <w:jc w:val="both"/>
      </w:pPr>
      <w:r>
        <w:rPr>
          <w:rFonts w:ascii="Times New Roman"/>
          <w:b w:val="false"/>
          <w:i w:val="false"/>
          <w:color w:val="000000"/>
          <w:sz w:val="28"/>
        </w:rPr>
        <w:t>
      Мерзімі үш жылдан асатын және өтелуі бір мезгілде негізгі борыштың 50%-нан (елу пайызынан) астам және сыйақының 50%-нан (елу пайызынан) астам қарыздар қарыздың соңғы жылы жүзеге асырылып, сатып алынған немесе құрылған кредиттік-құнсызданған қаржы активтеріне жатады. Мұндай қарыздар өзара байланысты тараптардың не өзара байланысты тараптардың міндеттемелері бойынша үшінші тұлғалардың пайдасына берілген қаржы активі ретінде танылады.</w:t>
      </w:r>
    </w:p>
    <w:bookmarkStart w:name="z66" w:id="38"/>
    <w:p>
      <w:pPr>
        <w:spacing w:after="0"/>
        <w:ind w:left="0"/>
        <w:jc w:val="both"/>
      </w:pPr>
      <w:r>
        <w:rPr>
          <w:rFonts w:ascii="Times New Roman"/>
          <w:b w:val="false"/>
          <w:i w:val="false"/>
          <w:color w:val="000000"/>
          <w:sz w:val="28"/>
        </w:rPr>
        <w:t xml:space="preserve">
      20. Қарыздар бойынша провизиялардың (резервтердің) сомаларын анықтау қорытындысы бойынша салық кезеңінің соңында корпоративтік табыс салығы бойынша қаржы ұйымы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провизиялардың (резервтердің) мөлшері жөніндегі тіркелімді жылына бір реттен көп емес толтырады.</w:t>
      </w:r>
    </w:p>
    <w:bookmarkEnd w:id="38"/>
    <w:p>
      <w:pPr>
        <w:spacing w:after="0"/>
        <w:ind w:left="0"/>
        <w:jc w:val="both"/>
      </w:pPr>
      <w:r>
        <w:rPr>
          <w:rFonts w:ascii="Times New Roman"/>
          <w:b w:val="false"/>
          <w:i w:val="false"/>
          <w:color w:val="000000"/>
          <w:sz w:val="28"/>
        </w:rPr>
        <w:t>
      Салық кезеңі ішінде корпоративтік табыс салығы бойынша қаржы ұйымы Қағидаларға 4-қосымшаға сәйкес нысан бойынша провизиялардың (резервтердің) мөлшері жөніндегі тіркелімді электрондық түрде толтырады және сақтайды және мемлекеттік органдардың сұратуы бойынша қағаз және электрондық тасымалдағыштарда ұсынады.</w:t>
      </w:r>
    </w:p>
    <w:bookmarkStart w:name="z67" w:id="39"/>
    <w:p>
      <w:pPr>
        <w:spacing w:after="0"/>
        <w:ind w:left="0"/>
        <w:jc w:val="both"/>
      </w:pPr>
      <w:r>
        <w:rPr>
          <w:rFonts w:ascii="Times New Roman"/>
          <w:b w:val="false"/>
          <w:i w:val="false"/>
          <w:color w:val="000000"/>
          <w:sz w:val="28"/>
        </w:rPr>
        <w:t xml:space="preserve">
      21. Қаржы ұйымы әрбір есепті күні қаржы активі және шартты міндеттеме бойынша провизиялардың (резервтердің) мөлшерін бағалайды. </w:t>
      </w:r>
    </w:p>
    <w:bookmarkEnd w:id="39"/>
    <w:bookmarkStart w:name="z68" w:id="40"/>
    <w:p>
      <w:pPr>
        <w:spacing w:after="0"/>
        <w:ind w:left="0"/>
        <w:jc w:val="both"/>
      </w:pPr>
      <w:r>
        <w:rPr>
          <w:rFonts w:ascii="Times New Roman"/>
          <w:b w:val="false"/>
          <w:i w:val="false"/>
          <w:color w:val="000000"/>
          <w:sz w:val="28"/>
        </w:rPr>
        <w:t>
      22. Есепті күні есептелген Қағидаларға сәйкес құрылған провизиялар (резервтер) мөлшерін қаржы ұйымы әрбір айдың соңғы жұмыс күнінен кешіктірмей бухгалтерлік есепте және қаржылық есептілікте көрсетеді.</w:t>
      </w:r>
    </w:p>
    <w:bookmarkEnd w:id="40"/>
    <w:bookmarkStart w:name="z69" w:id="41"/>
    <w:p>
      <w:pPr>
        <w:spacing w:after="0"/>
        <w:ind w:left="0"/>
        <w:jc w:val="both"/>
      </w:pPr>
      <w:r>
        <w:rPr>
          <w:rFonts w:ascii="Times New Roman"/>
          <w:b w:val="false"/>
          <w:i w:val="false"/>
          <w:color w:val="000000"/>
          <w:sz w:val="28"/>
        </w:rPr>
        <w:t xml:space="preserve">
      23. Кредиттік-құнсызданған қаржы активтерінің санатына жатқызылған қаржы активтері және 9 ХҚЕС-ке бастапқы өткен кезде кредиттік тәуекелдің айтарлықтай ұлғаюы орын алған қаржы активтері бойынша Қағидаларға сәйкес құрылатын провизиялардың (резервтердің) жиынтық мөлшері 39 "Қаржы құралдары: тану және өлшеу" халықаралық қаржылық есептілік стандартына сәйкес осы қаржы активтері бойынша провизиялардың (резервтердің) жиынтық деңгейінен асады немесе оған тең болады. </w:t>
      </w:r>
    </w:p>
    <w:bookmarkEnd w:id="41"/>
    <w:bookmarkStart w:name="z70" w:id="42"/>
    <w:p>
      <w:pPr>
        <w:spacing w:after="0"/>
        <w:ind w:left="0"/>
        <w:jc w:val="left"/>
      </w:pPr>
      <w:r>
        <w:rPr>
          <w:rFonts w:ascii="Times New Roman"/>
          <w:b/>
          <w:i w:val="false"/>
          <w:color w:val="000000"/>
        </w:rPr>
        <w:t xml:space="preserve"> 3-тарау. Провизияларды (резервтерді) есептеу әдістемесі</w:t>
      </w:r>
    </w:p>
    <w:bookmarkEnd w:id="42"/>
    <w:bookmarkStart w:name="z71" w:id="43"/>
    <w:p>
      <w:pPr>
        <w:spacing w:after="0"/>
        <w:ind w:left="0"/>
        <w:jc w:val="both"/>
      </w:pPr>
      <w:r>
        <w:rPr>
          <w:rFonts w:ascii="Times New Roman"/>
          <w:b w:val="false"/>
          <w:i w:val="false"/>
          <w:color w:val="000000"/>
          <w:sz w:val="28"/>
        </w:rPr>
        <w:t>
      24. Қаржы ұйымы Провизияларды (резервтерді) есептеу әдістемесін Қағидаларға сәйкес әзірлейді.</w:t>
      </w:r>
    </w:p>
    <w:bookmarkEnd w:id="43"/>
    <w:p>
      <w:pPr>
        <w:spacing w:after="0"/>
        <w:ind w:left="0"/>
        <w:jc w:val="both"/>
      </w:pPr>
      <w:r>
        <w:rPr>
          <w:rFonts w:ascii="Times New Roman"/>
          <w:b w:val="false"/>
          <w:i w:val="false"/>
          <w:color w:val="000000"/>
          <w:sz w:val="28"/>
        </w:rPr>
        <w:t>
      Провизияларды (резервтерді) есептеу әдістемесін, сондай-ақ Провизияларды (резервтерді) есептеу әдістемесіне енгізілетін өзгерістерді және (немесе) толықтыруларды қаржы ұйымының немесе Қазақстан Республикасының бейрезидент-банкінің (Қазақстан Республикасы бейрезидент-банкінің филиалы үшін) атқарушы органы бекітеді.</w:t>
      </w:r>
    </w:p>
    <w:p>
      <w:pPr>
        <w:spacing w:after="0"/>
        <w:ind w:left="0"/>
        <w:jc w:val="both"/>
      </w:pPr>
      <w:r>
        <w:rPr>
          <w:rFonts w:ascii="Times New Roman"/>
          <w:b w:val="false"/>
          <w:i w:val="false"/>
          <w:color w:val="000000"/>
          <w:sz w:val="28"/>
        </w:rPr>
        <w:t xml:space="preserve">
      Банктік және өзге де операцияларды жүргізуге </w:t>
      </w:r>
      <w:r>
        <w:rPr>
          <w:rFonts w:ascii="Times New Roman"/>
          <w:b w:val="false"/>
          <w:i w:val="false"/>
          <w:color w:val="000000"/>
          <w:sz w:val="28"/>
        </w:rPr>
        <w:t>лицензияны</w:t>
      </w:r>
      <w:r>
        <w:rPr>
          <w:rFonts w:ascii="Times New Roman"/>
          <w:b w:val="false"/>
          <w:i w:val="false"/>
          <w:color w:val="000000"/>
          <w:sz w:val="28"/>
        </w:rPr>
        <w:t xml:space="preserve"> Қағидалар қолданысқа енгізілген күннен кейін алған қаржы ұйымдары банктік және өзге де операцияларды жүргізуге лицензия алған күннен бастап бір ай ішінде Провизияларды (резервтерді) есептеу әдістемесін әзірлейді және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24-тармаққа өзгеріс енгізілді - ҚР Қаржы нарығын реттеу және дамыту агенттігі Басқармасының 11.02.2021 </w:t>
      </w:r>
      <w:r>
        <w:rPr>
          <w:rFonts w:ascii="Times New Roman"/>
          <w:b w:val="false"/>
          <w:i w:val="false"/>
          <w:color w:val="000000"/>
          <w:sz w:val="28"/>
        </w:rPr>
        <w:t>№ 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2" w:id="44"/>
    <w:p>
      <w:pPr>
        <w:spacing w:after="0"/>
        <w:ind w:left="0"/>
        <w:jc w:val="both"/>
      </w:pPr>
      <w:r>
        <w:rPr>
          <w:rFonts w:ascii="Times New Roman"/>
          <w:b w:val="false"/>
          <w:i w:val="false"/>
          <w:color w:val="000000"/>
          <w:sz w:val="28"/>
        </w:rPr>
        <w:t>
      25. Провизияларды (резервтерді) есептеу әдістемесіне мыналар кіреді:</w:t>
      </w:r>
    </w:p>
    <w:bookmarkEnd w:id="44"/>
    <w:p>
      <w:pPr>
        <w:spacing w:after="0"/>
        <w:ind w:left="0"/>
        <w:jc w:val="both"/>
      </w:pPr>
      <w:r>
        <w:rPr>
          <w:rFonts w:ascii="Times New Roman"/>
          <w:b w:val="false"/>
          <w:i w:val="false"/>
          <w:color w:val="000000"/>
          <w:sz w:val="28"/>
        </w:rPr>
        <w:t>
      1) қаржы ұйымының провизиялардың (резервтердің) мөлшерін айқындау барысына қатысатын құрылымдық бөлімшелерінің, олардың функционалдық міндеттері сипаттала отырып, сондай-ақ қаржы ұйымының құрылымдық бөлімшелерінің өзара іс-әрекет етуі бизнес-процестерінің тізбесі;</w:t>
      </w:r>
    </w:p>
    <w:p>
      <w:pPr>
        <w:spacing w:after="0"/>
        <w:ind w:left="0"/>
        <w:jc w:val="both"/>
      </w:pPr>
      <w:r>
        <w:rPr>
          <w:rFonts w:ascii="Times New Roman"/>
          <w:b w:val="false"/>
          <w:i w:val="false"/>
          <w:color w:val="000000"/>
          <w:sz w:val="28"/>
        </w:rPr>
        <w:t>
      2) қаржы активінің құнсыздану, оның ішінде төтенше жағдай және (немесе) өзге де жағдайлар салдарынан қарсы агентке келтірілген айтарлықтай материалдық зиянды айқындайтын белгілерінің нақты тізбесі;</w:t>
      </w:r>
    </w:p>
    <w:p>
      <w:pPr>
        <w:spacing w:after="0"/>
        <w:ind w:left="0"/>
        <w:jc w:val="both"/>
      </w:pPr>
      <w:r>
        <w:rPr>
          <w:rFonts w:ascii="Times New Roman"/>
          <w:b w:val="false"/>
          <w:i w:val="false"/>
          <w:color w:val="000000"/>
          <w:sz w:val="28"/>
        </w:rPr>
        <w:t>
      3) қаржы активтерін, шартты міндеттемелерді жеке қаржы активтеріне, шартты міндеттемелерге жатқызудың қаржы ұйымы белгілейтін өлшемшарттары және оларды айқындау және есеп айырысуларын белгілеу тәртібінің толық сипаттамасы;</w:t>
      </w:r>
    </w:p>
    <w:p>
      <w:pPr>
        <w:spacing w:after="0"/>
        <w:ind w:left="0"/>
        <w:jc w:val="both"/>
      </w:pPr>
      <w:r>
        <w:rPr>
          <w:rFonts w:ascii="Times New Roman"/>
          <w:b w:val="false"/>
          <w:i w:val="false"/>
          <w:color w:val="000000"/>
          <w:sz w:val="28"/>
        </w:rPr>
        <w:t>
      4) қаржы активтерін, шартты міндеттемелерді кредиттік тәуекелдің жалпы сипаттамалары бойынша топтастыру өлшемшарттары;</w:t>
      </w:r>
    </w:p>
    <w:p>
      <w:pPr>
        <w:spacing w:after="0"/>
        <w:ind w:left="0"/>
        <w:jc w:val="both"/>
      </w:pPr>
      <w:r>
        <w:rPr>
          <w:rFonts w:ascii="Times New Roman"/>
          <w:b w:val="false"/>
          <w:i w:val="false"/>
          <w:color w:val="000000"/>
          <w:sz w:val="28"/>
        </w:rPr>
        <w:t xml:space="preserve">
      5) біртекті және жеке қаржы активтері, қамтамасыз етілген, сол сияқты қамтамасыз етілмеген шартты міндеттемелер бойынша провизиялар (резервтер) мөлшерін айқындаудың, оның ішінде дисконтымен қарыз сатудың маңыздылығы айқындалған дефолт ықтималдығын есептеудің егжей-тегжейлі тәртібі, дефолт болған жағдайда залал деңгейінің, тәуекелге ұшырағыш дефолт талаптарының, болашақ ақша ағындарының келтірілген құнын дисконттау факторының, болашақ ақша ағындары болжамының, қамтамасыз ету құнына өтімділік коэффициентінің және күтілетін және (немесе) бар кредиттік шығындарды есептеуге қатысатын басқа да құраушы формулалардың жан-жақты тәртібі; </w:t>
      </w:r>
    </w:p>
    <w:p>
      <w:pPr>
        <w:spacing w:after="0"/>
        <w:ind w:left="0"/>
        <w:jc w:val="both"/>
      </w:pPr>
      <w:r>
        <w:rPr>
          <w:rFonts w:ascii="Times New Roman"/>
          <w:b w:val="false"/>
          <w:i w:val="false"/>
          <w:color w:val="000000"/>
          <w:sz w:val="28"/>
        </w:rPr>
        <w:t>
      6) провизиялар (резервтер) мөлшерін есептеу кезеңділігі;</w:t>
      </w:r>
    </w:p>
    <w:p>
      <w:pPr>
        <w:spacing w:after="0"/>
        <w:ind w:left="0"/>
        <w:jc w:val="both"/>
      </w:pPr>
      <w:r>
        <w:rPr>
          <w:rFonts w:ascii="Times New Roman"/>
          <w:b w:val="false"/>
          <w:i w:val="false"/>
          <w:color w:val="000000"/>
          <w:sz w:val="28"/>
        </w:rPr>
        <w:t xml:space="preserve">
      7) кредит тәуекелі ұлғайған және (немесе) азайған және қарсы агенттің ықтимал банкрот болуын және қайта ұйымдастырылуын бағалаған кезде кредит тәуекелінің айтарлықтай ұлғаюын айқындау өлшемшарттары; </w:t>
      </w:r>
    </w:p>
    <w:p>
      <w:pPr>
        <w:spacing w:after="0"/>
        <w:ind w:left="0"/>
        <w:jc w:val="both"/>
      </w:pPr>
      <w:r>
        <w:rPr>
          <w:rFonts w:ascii="Times New Roman"/>
          <w:b w:val="false"/>
          <w:i w:val="false"/>
          <w:color w:val="000000"/>
          <w:sz w:val="28"/>
        </w:rPr>
        <w:t xml:space="preserve">
      8) дефолтты айқындау және дефолттың туындау тәуекелін айқындау (есептеу) тәртібі; </w:t>
      </w:r>
    </w:p>
    <w:p>
      <w:pPr>
        <w:spacing w:after="0"/>
        <w:ind w:left="0"/>
        <w:jc w:val="both"/>
      </w:pPr>
      <w:r>
        <w:rPr>
          <w:rFonts w:ascii="Times New Roman"/>
          <w:b w:val="false"/>
          <w:i w:val="false"/>
          <w:color w:val="000000"/>
          <w:sz w:val="28"/>
        </w:rPr>
        <w:t>
      9) күтілетін кредиттік шығындардың ықтимал сценарийлерінің диапазонына талдау жүргізу тәртібі;</w:t>
      </w:r>
    </w:p>
    <w:p>
      <w:pPr>
        <w:spacing w:after="0"/>
        <w:ind w:left="0"/>
        <w:jc w:val="both"/>
      </w:pPr>
      <w:r>
        <w:rPr>
          <w:rFonts w:ascii="Times New Roman"/>
          <w:b w:val="false"/>
          <w:i w:val="false"/>
          <w:color w:val="000000"/>
          <w:sz w:val="28"/>
        </w:rPr>
        <w:t>
      10) күтілетін кредиттік шығындар бағаланатын кезеңді айқындау тәртібі;</w:t>
      </w:r>
    </w:p>
    <w:p>
      <w:pPr>
        <w:spacing w:after="0"/>
        <w:ind w:left="0"/>
        <w:jc w:val="both"/>
      </w:pPr>
      <w:r>
        <w:rPr>
          <w:rFonts w:ascii="Times New Roman"/>
          <w:b w:val="false"/>
          <w:i w:val="false"/>
          <w:color w:val="000000"/>
          <w:sz w:val="28"/>
        </w:rPr>
        <w:t>
      11) қарсы агенттің айтарлықтай қаржылық қиындықтарын нақты айқындау және оларды белгілеу (есептеу) тәртібі;</w:t>
      </w:r>
    </w:p>
    <w:p>
      <w:pPr>
        <w:spacing w:after="0"/>
        <w:ind w:left="0"/>
        <w:jc w:val="both"/>
      </w:pPr>
      <w:r>
        <w:rPr>
          <w:rFonts w:ascii="Times New Roman"/>
          <w:b w:val="false"/>
          <w:i w:val="false"/>
          <w:color w:val="000000"/>
          <w:sz w:val="28"/>
        </w:rPr>
        <w:t>
      12) кредиттік шығындарды бағалаған кезде пайдаланылатын статистикалық және макроэкономикалық ақпараттың дереккөздері;</w:t>
      </w:r>
    </w:p>
    <w:p>
      <w:pPr>
        <w:spacing w:after="0"/>
        <w:ind w:left="0"/>
        <w:jc w:val="both"/>
      </w:pPr>
      <w:r>
        <w:rPr>
          <w:rFonts w:ascii="Times New Roman"/>
          <w:b w:val="false"/>
          <w:i w:val="false"/>
          <w:color w:val="000000"/>
          <w:sz w:val="28"/>
        </w:rPr>
        <w:t>
      13) провизияларды (резервтерді) есептеу кезінде пайдаланылатын статистикалық ақпаратты жинау тәртібі.</w:t>
      </w:r>
    </w:p>
    <w:p>
      <w:pPr>
        <w:spacing w:after="0"/>
        <w:ind w:left="0"/>
        <w:jc w:val="both"/>
      </w:pPr>
      <w:r>
        <w:rPr>
          <w:rFonts w:ascii="Times New Roman"/>
          <w:b w:val="false"/>
          <w:i w:val="false"/>
          <w:color w:val="000000"/>
          <w:sz w:val="28"/>
        </w:rPr>
        <w:t>
      Провизияларды (резервтерді) есептеу әдістемесінде осы тармақтың бірінші бөлігінде көзделген толық емес тізбелерді және (немесе) ақпаратты айқындауға жол берілмейді.</w:t>
      </w:r>
    </w:p>
    <w:p>
      <w:pPr>
        <w:spacing w:after="0"/>
        <w:ind w:left="0"/>
        <w:jc w:val="both"/>
      </w:pPr>
      <w:r>
        <w:rPr>
          <w:rFonts w:ascii="Times New Roman"/>
          <w:b w:val="false"/>
          <w:i w:val="false"/>
          <w:color w:val="000000"/>
          <w:sz w:val="28"/>
        </w:rPr>
        <w:t>
      Провизияларды (резервтерді) есептеу әдістемесінде көрсетілмеген өзге дереккөздерге, құжаттарға, ақпараттарға және (немесе) негіздемелерге сілтемелерді Провизияларды (резервтерді) есептеу әдістемесінде пайдалануға жол берілмейді.</w:t>
      </w:r>
    </w:p>
    <w:bookmarkStart w:name="z73" w:id="45"/>
    <w:p>
      <w:pPr>
        <w:spacing w:after="0"/>
        <w:ind w:left="0"/>
        <w:jc w:val="both"/>
      </w:pPr>
      <w:r>
        <w:rPr>
          <w:rFonts w:ascii="Times New Roman"/>
          <w:b w:val="false"/>
          <w:i w:val="false"/>
          <w:color w:val="000000"/>
          <w:sz w:val="28"/>
        </w:rPr>
        <w:t>
      26. Провизияларды (резервтерді) есептеу әдістемесіне өзгерістер және (немесе) толықтырулар енгізу мына бір немесе бірнеше негіз бойынша жүзеге асырылады:</w:t>
      </w:r>
    </w:p>
    <w:bookmarkEnd w:id="45"/>
    <w:p>
      <w:pPr>
        <w:spacing w:after="0"/>
        <w:ind w:left="0"/>
        <w:jc w:val="both"/>
      </w:pPr>
      <w:r>
        <w:rPr>
          <w:rFonts w:ascii="Times New Roman"/>
          <w:b w:val="false"/>
          <w:i w:val="false"/>
          <w:color w:val="000000"/>
          <w:sz w:val="28"/>
        </w:rPr>
        <w:t>
      1) қаржы ұйымының провизиялардың (резервтердің) мөлшерін айқындау барсына қатысатын құрылымдық бөлімшелерінің Провизияларды (резервтерді) есептеу әдістемесінде көрсетілген тізбесін және олардың функционалдық міндеттерін өзгерту;</w:t>
      </w:r>
    </w:p>
    <w:p>
      <w:pPr>
        <w:spacing w:after="0"/>
        <w:ind w:left="0"/>
        <w:jc w:val="both"/>
      </w:pPr>
      <w:r>
        <w:rPr>
          <w:rFonts w:ascii="Times New Roman"/>
          <w:b w:val="false"/>
          <w:i w:val="false"/>
          <w:color w:val="000000"/>
          <w:sz w:val="28"/>
        </w:rPr>
        <w:t xml:space="preserve">
      2) бекітілген Провизияларды (резервтерді) есептеу әдістемесінің халықаралық қаржылық есептілік стандарттарына және Қазақстан Республикасының бухгалтерлік есеп және қаржылық есептілік туралы </w:t>
      </w:r>
      <w:r>
        <w:rPr>
          <w:rFonts w:ascii="Times New Roman"/>
          <w:b w:val="false"/>
          <w:i w:val="false"/>
          <w:color w:val="000000"/>
          <w:sz w:val="28"/>
        </w:rPr>
        <w:t>заңнамасының</w:t>
      </w:r>
      <w:r>
        <w:rPr>
          <w:rFonts w:ascii="Times New Roman"/>
          <w:b w:val="false"/>
          <w:i w:val="false"/>
          <w:color w:val="000000"/>
          <w:sz w:val="28"/>
        </w:rPr>
        <w:t xml:space="preserve"> талаптарына сәйкес келмеуі;</w:t>
      </w:r>
    </w:p>
    <w:p>
      <w:pPr>
        <w:spacing w:after="0"/>
        <w:ind w:left="0"/>
        <w:jc w:val="both"/>
      </w:pPr>
      <w:r>
        <w:rPr>
          <w:rFonts w:ascii="Times New Roman"/>
          <w:b w:val="false"/>
          <w:i w:val="false"/>
          <w:color w:val="000000"/>
          <w:sz w:val="28"/>
        </w:rPr>
        <w:t>
      3) Провизияларды (резервтерді) есептеу әдістемесінің талаптарына сәйкес есептелген провизиялардың (резервтердің) шығындардың нақты сомаларына сәйкес келуіне жүргізілген тестінің нәтижелері;</w:t>
      </w:r>
    </w:p>
    <w:p>
      <w:pPr>
        <w:spacing w:after="0"/>
        <w:ind w:left="0"/>
        <w:jc w:val="both"/>
      </w:pPr>
      <w:r>
        <w:rPr>
          <w:rFonts w:ascii="Times New Roman"/>
          <w:b w:val="false"/>
          <w:i w:val="false"/>
          <w:color w:val="000000"/>
          <w:sz w:val="28"/>
        </w:rPr>
        <w:t>
      4) статистикалық және макроэкономикалық деректердің дереккөздерінің оларды болашақта қолдануға мүмкін болмайтындай өзгеруі (болашақта алуға мүмкін болмау);</w:t>
      </w:r>
    </w:p>
    <w:p>
      <w:pPr>
        <w:spacing w:after="0"/>
        <w:ind w:left="0"/>
        <w:jc w:val="both"/>
      </w:pPr>
      <w:r>
        <w:rPr>
          <w:rFonts w:ascii="Times New Roman"/>
          <w:b w:val="false"/>
          <w:i w:val="false"/>
          <w:color w:val="000000"/>
          <w:sz w:val="28"/>
        </w:rPr>
        <w:t>
      5) қаржы активтерінің, шартты міндеттемелердің қаржы ұйымы стратегиясының өзгеруіне байланысты кредиттік тәуекелдің ұқсас сипаттамалары бойынша топтастыруының өзгеруі;</w:t>
      </w:r>
    </w:p>
    <w:p>
      <w:pPr>
        <w:spacing w:after="0"/>
        <w:ind w:left="0"/>
        <w:jc w:val="both"/>
      </w:pPr>
      <w:r>
        <w:rPr>
          <w:rFonts w:ascii="Times New Roman"/>
          <w:b w:val="false"/>
          <w:i w:val="false"/>
          <w:color w:val="000000"/>
          <w:sz w:val="28"/>
        </w:rPr>
        <w:t>
      6) провизияларды (резервтерді) нақты есептеудің артуы және олардың мөлшерін айқындау, оның ішінде оларды автоматтандыру тәртібінің жақсаруы.</w:t>
      </w:r>
    </w:p>
    <w:bookmarkStart w:name="z74" w:id="46"/>
    <w:p>
      <w:pPr>
        <w:spacing w:after="0"/>
        <w:ind w:left="0"/>
        <w:jc w:val="both"/>
      </w:pPr>
      <w:r>
        <w:rPr>
          <w:rFonts w:ascii="Times New Roman"/>
          <w:b w:val="false"/>
          <w:i w:val="false"/>
          <w:color w:val="000000"/>
          <w:sz w:val="28"/>
        </w:rPr>
        <w:t xml:space="preserve">
      27. Қаржы ұйымының немесе Қазақстан Республикасының бейрезидент-банкінің (Қазақстан Республикасы бейрезидент-банкінің филиалы үшін) атқарушы органы бекіткен Провизияларды (резервтерді) есептеу әдістемесінің және (немесе) Провизияларды (резервтерді) есептеу әдістемесіне өзгерістердің және (немесе) толықтырулардың көшірмелерін және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Провизияларды (резервтерді) есептеу әдістемесіне енгізілген өзгерістер және (немесе) толықтырулар туралы ақпаратты қаржы ұйымы қаржы ұйымының немесе Қазақстан Республикасының бейрезидент-банкінің (Қазақстан Республикасы бейрезидент-банкінің филиалы үшін) атқарушы органы Провизияларды (резервтерді) есептеу әдістемесін және (немесе) Провизияларды (резервтерді) есептеу әдістемесіне өзгерістерді және (немесе) толықтыруларды бекіткен күннен бастап бес жұмыс күнінен кешіктірмей уәкілетті органға ұсынады.</w:t>
      </w:r>
    </w:p>
    <w:bookmarkEnd w:id="46"/>
    <w:p>
      <w:pPr>
        <w:spacing w:after="0"/>
        <w:ind w:left="0"/>
        <w:jc w:val="both"/>
      </w:pPr>
      <w:r>
        <w:rPr>
          <w:rFonts w:ascii="Times New Roman"/>
          <w:b w:val="false"/>
          <w:i w:val="false"/>
          <w:color w:val="000000"/>
          <w:sz w:val="28"/>
        </w:rPr>
        <w:t xml:space="preserve">
      Қаржы ұйымының немесе Қазақстан Республикасының бейрезидент-банкінің (Қазақстан Республикасы бейрезидент-банкінің филиалы үшін) атқарушы органы бекіткен Провизияларды (резервтерді) есептеу әдістемесінің және (немесе) Провизияларды (резервтерді) есептеу әдістемесіне өзгерістердің және (немесе) толықтырулардың көшірмелерін қарау нәтижелері бойынша уәкілетті орган осы тармақтың бірінші бөлігінде көрсетілген құжаттарды алған күннен бастап күнтізбелік алпыс күннен кешіктірмей қаржы ұйымына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Провизияларды (резервтерді) есептеу әдістемесіне және (немесе) Провизияларды (резервтерді) есептеу әдістемесіне өзгерістерге және (немесе) толықтыруларға ескертулердің болмауы немесе болуы туралы хабарлама жібереді.</w:t>
      </w:r>
    </w:p>
    <w:p>
      <w:pPr>
        <w:spacing w:after="0"/>
        <w:ind w:left="0"/>
        <w:jc w:val="both"/>
      </w:pPr>
      <w:r>
        <w:rPr>
          <w:rFonts w:ascii="Times New Roman"/>
          <w:b w:val="false"/>
          <w:i w:val="false"/>
          <w:color w:val="000000"/>
          <w:sz w:val="28"/>
        </w:rPr>
        <w:t xml:space="preserve">
      Банк қызметі мәселелері бойынша бақылау мен қадағалауды жүзеге асыру барысында уәкілетті орган қаржы ұйымына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Провизияларды (резервтерді) есептеу әдістемесіне және (немесе) Провизияларды (резервтерді) есептеу әдістемесіне өзгерістерге және (немесе) толықтыруларға ескертулердің болмауы немесе болуы туралы хабарлама жібереді.</w:t>
      </w:r>
    </w:p>
    <w:p>
      <w:pPr>
        <w:spacing w:after="0"/>
        <w:ind w:left="0"/>
        <w:jc w:val="both"/>
      </w:pPr>
      <w:r>
        <w:rPr>
          <w:rFonts w:ascii="Times New Roman"/>
          <w:b w:val="false"/>
          <w:i w:val="false"/>
          <w:color w:val="000000"/>
          <w:sz w:val="28"/>
        </w:rPr>
        <w:t>
      Уәкілетті органның ескертулерін қаржы ұйымы осы тармақтың екінші және үшінші бөліктерінде көзделген хабарламаларын алған күннен бастап 30 (отыз) жұмыс күнінен кешіктірмей жояды.</w:t>
      </w:r>
    </w:p>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26-тармағында</w:t>
      </w:r>
      <w:r>
        <w:rPr>
          <w:rFonts w:ascii="Times New Roman"/>
          <w:b w:val="false"/>
          <w:i w:val="false"/>
          <w:color w:val="000000"/>
          <w:sz w:val="28"/>
        </w:rPr>
        <w:t xml:space="preserve"> көзделген бір немесе бірнеше негіз бойынша өзгертуге және (немесе) толықтыруға жататын Провизияларды (резервтерді) есептеу әдістемесінің ережелері қаржы ұйымы уәкілетті органның ескертулерін жойғанға дейін, сондай-ақ оны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келтіргенге дейін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Қаржы нарығын реттеу және дамыту агенттігі Басқармасының 11.02.2021 </w:t>
      </w:r>
      <w:r>
        <w:rPr>
          <w:rFonts w:ascii="Times New Roman"/>
          <w:b w:val="false"/>
          <w:i w:val="false"/>
          <w:color w:val="000000"/>
          <w:sz w:val="28"/>
        </w:rPr>
        <w:t>№ 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5" w:id="47"/>
    <w:p>
      <w:pPr>
        <w:spacing w:after="0"/>
        <w:ind w:left="0"/>
        <w:jc w:val="both"/>
      </w:pPr>
      <w:r>
        <w:rPr>
          <w:rFonts w:ascii="Times New Roman"/>
          <w:b w:val="false"/>
          <w:i w:val="false"/>
          <w:color w:val="000000"/>
          <w:sz w:val="28"/>
        </w:rPr>
        <w:t>
      28. Уәкілетті орган салық органдарының сұратуы бойынша осындай сұрату алынған күннен бастап күнтізбелік он күн ішінде Провизияларды (резервтерді) есептеу әдістемесінің, оған өзгерістердің және (немесе) толықтырулардың келісілген көшірмелерін, сондай-ақ уәкілетті органның берілген ескертулері туралы ақпаратты ұсынады.</w:t>
      </w:r>
    </w:p>
    <w:bookmarkEnd w:id="47"/>
    <w:bookmarkStart w:name="z76" w:id="48"/>
    <w:p>
      <w:pPr>
        <w:spacing w:after="0"/>
        <w:ind w:left="0"/>
        <w:jc w:val="both"/>
      </w:pPr>
      <w:r>
        <w:rPr>
          <w:rFonts w:ascii="Times New Roman"/>
          <w:b w:val="false"/>
          <w:i w:val="false"/>
          <w:color w:val="000000"/>
          <w:sz w:val="28"/>
        </w:rPr>
        <w:t>
      29. Салықтық тексеру жүргізу кезінде уәкілетті орган салық органының сұратуы бойынша сұратуды алған күннен бастап күнтізбелік он күн ішінде Қағидаларға 6-қосымшаға сәйкес нысан бойынша Провизияларды (резервтерді) есептеу әдістемесіне және (немесе) Провизияларды (резервтерді) есептеу әдістемесіне өзгерістерге және (немесе) толықтыруларға ескертулердің болмауы немесе болуы туралы хабарламаны ұсынады.</w:t>
      </w:r>
    </w:p>
    <w:bookmarkEnd w:id="4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Халықаралық қаржылық есептілік</w:t>
            </w:r>
            <w:r>
              <w:br/>
            </w:r>
            <w:r>
              <w:rPr>
                <w:rFonts w:ascii="Times New Roman"/>
                <w:b w:val="false"/>
                <w:i w:val="false"/>
                <w:color w:val="000000"/>
                <w:sz w:val="20"/>
              </w:rPr>
              <w:t>стандарттарына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бухгалтерлік есеп пен қаржылық</w:t>
            </w:r>
            <w:r>
              <w:br/>
            </w:r>
            <w:r>
              <w:rPr>
                <w:rFonts w:ascii="Times New Roman"/>
                <w:b w:val="false"/>
                <w:i w:val="false"/>
                <w:color w:val="000000"/>
                <w:sz w:val="20"/>
              </w:rPr>
              <w:t>есептілік туралы заңнамасының</w:t>
            </w:r>
            <w:r>
              <w:br/>
            </w:r>
            <w:r>
              <w:rPr>
                <w:rFonts w:ascii="Times New Roman"/>
                <w:b w:val="false"/>
                <w:i w:val="false"/>
                <w:color w:val="000000"/>
                <w:sz w:val="20"/>
              </w:rPr>
              <w:t>талаптарына сәйкес провизиялар</w:t>
            </w:r>
            <w:r>
              <w:br/>
            </w:r>
            <w:r>
              <w:rPr>
                <w:rFonts w:ascii="Times New Roman"/>
                <w:b w:val="false"/>
                <w:i w:val="false"/>
                <w:color w:val="000000"/>
                <w:sz w:val="20"/>
              </w:rPr>
              <w:t>(резервтер) құру қағидаларына</w:t>
            </w:r>
            <w:r>
              <w:br/>
            </w:r>
            <w:r>
              <w:rPr>
                <w:rFonts w:ascii="Times New Roman"/>
                <w:b w:val="false"/>
                <w:i w:val="false"/>
                <w:color w:val="000000"/>
                <w:sz w:val="20"/>
              </w:rPr>
              <w:t>1-қосымша</w:t>
            </w:r>
          </w:p>
        </w:tc>
      </w:tr>
    </w:tbl>
    <w:bookmarkStart w:name="z78" w:id="49"/>
    <w:p>
      <w:pPr>
        <w:spacing w:after="0"/>
        <w:ind w:left="0"/>
        <w:jc w:val="left"/>
      </w:pPr>
      <w:r>
        <w:rPr>
          <w:rFonts w:ascii="Times New Roman"/>
          <w:b/>
          <w:i w:val="false"/>
          <w:color w:val="000000"/>
        </w:rPr>
        <w:t xml:space="preserve"> Күтілетін кредиттік шығынды есептеу формуласы </w:t>
      </w:r>
    </w:p>
    <w:bookmarkEnd w:id="49"/>
    <w:p>
      <w:pPr>
        <w:spacing w:after="0"/>
        <w:ind w:left="0"/>
        <w:jc w:val="both"/>
      </w:pPr>
      <w:r>
        <w:rPr>
          <w:rFonts w:ascii="Times New Roman"/>
          <w:b w:val="false"/>
          <w:i w:val="false"/>
          <w:color w:val="000000"/>
          <w:sz w:val="28"/>
        </w:rPr>
        <w:t>
      ECL =</w:t>
      </w:r>
    </w:p>
    <w:p>
      <w:pPr>
        <w:spacing w:after="0"/>
        <w:ind w:left="0"/>
        <w:jc w:val="both"/>
      </w:pPr>
      <w:r>
        <w:drawing>
          <wp:inline distT="0" distB="0" distL="0" distR="0">
            <wp:extent cx="4064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06400" cy="635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PD*LGDt*EADt*Dt, мұндағы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PD – дефолттың ықтималдылығы (%);</w:t>
      </w:r>
    </w:p>
    <w:p>
      <w:pPr>
        <w:spacing w:after="0"/>
        <w:ind w:left="0"/>
        <w:jc w:val="both"/>
      </w:pPr>
      <w:r>
        <w:rPr>
          <w:rFonts w:ascii="Times New Roman"/>
          <w:b w:val="false"/>
          <w:i w:val="false"/>
          <w:color w:val="000000"/>
          <w:sz w:val="28"/>
        </w:rPr>
        <w:t>
      LGDt – дефолт жағдайындағы залалдың деңгейі (%);</w:t>
      </w:r>
    </w:p>
    <w:p>
      <w:pPr>
        <w:spacing w:after="0"/>
        <w:ind w:left="0"/>
        <w:jc w:val="both"/>
      </w:pPr>
      <w:r>
        <w:rPr>
          <w:rFonts w:ascii="Times New Roman"/>
          <w:b w:val="false"/>
          <w:i w:val="false"/>
          <w:color w:val="000000"/>
          <w:sz w:val="28"/>
        </w:rPr>
        <w:t>
      EADt – дефолт тәуекеліне ұшыраған талаптар;</w:t>
      </w:r>
    </w:p>
    <w:p>
      <w:pPr>
        <w:spacing w:after="0"/>
        <w:ind w:left="0"/>
        <w:jc w:val="both"/>
      </w:pPr>
      <w:r>
        <w:rPr>
          <w:rFonts w:ascii="Times New Roman"/>
          <w:b w:val="false"/>
          <w:i w:val="false"/>
          <w:color w:val="000000"/>
          <w:sz w:val="28"/>
        </w:rPr>
        <w:t xml:space="preserve">
      Dt – дисконттау факторы; </w:t>
      </w:r>
    </w:p>
    <w:p>
      <w:pPr>
        <w:spacing w:after="0"/>
        <w:ind w:left="0"/>
        <w:jc w:val="both"/>
      </w:pPr>
      <w:r>
        <w:rPr>
          <w:rFonts w:ascii="Times New Roman"/>
          <w:b w:val="false"/>
          <w:i w:val="false"/>
          <w:color w:val="000000"/>
          <w:sz w:val="28"/>
        </w:rPr>
        <w:t>
      t – қаржы активі бойынша ақша ағындары болжанатын кезең.</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Халықаралық қаржылық есептілік</w:t>
            </w:r>
            <w:r>
              <w:br/>
            </w:r>
            <w:r>
              <w:rPr>
                <w:rFonts w:ascii="Times New Roman"/>
                <w:b w:val="false"/>
                <w:i w:val="false"/>
                <w:color w:val="000000"/>
                <w:sz w:val="20"/>
              </w:rPr>
              <w:t>стандарттарына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бухгалтерлік есеп пен қаржылық</w:t>
            </w:r>
            <w:r>
              <w:br/>
            </w:r>
            <w:r>
              <w:rPr>
                <w:rFonts w:ascii="Times New Roman"/>
                <w:b w:val="false"/>
                <w:i w:val="false"/>
                <w:color w:val="000000"/>
                <w:sz w:val="20"/>
              </w:rPr>
              <w:t>есептілік туралы заңнамасының</w:t>
            </w:r>
            <w:r>
              <w:br/>
            </w:r>
            <w:r>
              <w:rPr>
                <w:rFonts w:ascii="Times New Roman"/>
                <w:b w:val="false"/>
                <w:i w:val="false"/>
                <w:color w:val="000000"/>
                <w:sz w:val="20"/>
              </w:rPr>
              <w:t>талаптарына сәйкес провизиялар</w:t>
            </w:r>
            <w:r>
              <w:br/>
            </w:r>
            <w:r>
              <w:rPr>
                <w:rFonts w:ascii="Times New Roman"/>
                <w:b w:val="false"/>
                <w:i w:val="false"/>
                <w:color w:val="000000"/>
                <w:sz w:val="20"/>
              </w:rPr>
              <w:t>(резервтер) құру қағидаларына</w:t>
            </w:r>
            <w:r>
              <w:br/>
            </w:r>
            <w:r>
              <w:rPr>
                <w:rFonts w:ascii="Times New Roman"/>
                <w:b w:val="false"/>
                <w:i w:val="false"/>
                <w:color w:val="000000"/>
                <w:sz w:val="20"/>
              </w:rPr>
              <w:t>2-қосымша</w:t>
            </w:r>
          </w:p>
        </w:tc>
      </w:tr>
    </w:tbl>
    <w:bookmarkStart w:name="z80" w:id="50"/>
    <w:p>
      <w:pPr>
        <w:spacing w:after="0"/>
        <w:ind w:left="0"/>
        <w:jc w:val="left"/>
      </w:pPr>
      <w:r>
        <w:rPr>
          <w:rFonts w:ascii="Times New Roman"/>
          <w:b/>
          <w:i w:val="false"/>
          <w:color w:val="000000"/>
        </w:rPr>
        <w:t xml:space="preserve"> Он екі айға күтілетін кредиттік шығынды есептеу формуласы </w:t>
      </w:r>
    </w:p>
    <w:bookmarkEnd w:id="50"/>
    <w:p>
      <w:pPr>
        <w:spacing w:after="0"/>
        <w:ind w:left="0"/>
        <w:jc w:val="both"/>
      </w:pPr>
      <w:r>
        <w:rPr>
          <w:rFonts w:ascii="Times New Roman"/>
          <w:b w:val="false"/>
          <w:i w:val="false"/>
          <w:color w:val="000000"/>
          <w:sz w:val="28"/>
        </w:rPr>
        <w:t xml:space="preserve">
      ECL = </w:t>
      </w:r>
    </w:p>
    <w:p>
      <w:pPr>
        <w:spacing w:after="0"/>
        <w:ind w:left="0"/>
        <w:jc w:val="both"/>
      </w:pPr>
      <w:r>
        <w:drawing>
          <wp:inline distT="0" distB="0" distL="0" distR="0">
            <wp:extent cx="4064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06400" cy="635000"/>
                    </a:xfrm>
                    <a:prstGeom prst="rect">
                      <a:avLst/>
                    </a:prstGeom>
                  </pic:spPr>
                </pic:pic>
              </a:graphicData>
            </a:graphic>
          </wp:inline>
        </w:drawing>
      </w:r>
    </w:p>
    <w:p>
      <w:pPr>
        <w:spacing w:after="0"/>
        <w:ind w:left="0"/>
        <w:jc w:val="left"/>
      </w:pPr>
      <w:r>
        <w:rPr>
          <w:rFonts w:ascii="Times New Roman"/>
          <w:b w:val="false"/>
          <w:i w:val="false"/>
          <w:color w:val="000000"/>
          <w:sz w:val="28"/>
        </w:rPr>
        <w:t>PD12*LGDt*EADt*Dt, мұндағы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PD12 – дефолттың ықтималдылығы (%);</w:t>
      </w:r>
    </w:p>
    <w:p>
      <w:pPr>
        <w:spacing w:after="0"/>
        <w:ind w:left="0"/>
        <w:jc w:val="both"/>
      </w:pPr>
      <w:r>
        <w:rPr>
          <w:rFonts w:ascii="Times New Roman"/>
          <w:b w:val="false"/>
          <w:i w:val="false"/>
          <w:color w:val="000000"/>
          <w:sz w:val="28"/>
        </w:rPr>
        <w:t>
      LGDt – дефолт жағдайындағы залалдың деңгейі (%);</w:t>
      </w:r>
    </w:p>
    <w:p>
      <w:pPr>
        <w:spacing w:after="0"/>
        <w:ind w:left="0"/>
        <w:jc w:val="both"/>
      </w:pPr>
      <w:r>
        <w:rPr>
          <w:rFonts w:ascii="Times New Roman"/>
          <w:b w:val="false"/>
          <w:i w:val="false"/>
          <w:color w:val="000000"/>
          <w:sz w:val="28"/>
        </w:rPr>
        <w:t>
      EADt – дефолт тәуекеліне ұшыраған талаптар;</w:t>
      </w:r>
    </w:p>
    <w:p>
      <w:pPr>
        <w:spacing w:after="0"/>
        <w:ind w:left="0"/>
        <w:jc w:val="both"/>
      </w:pPr>
      <w:r>
        <w:rPr>
          <w:rFonts w:ascii="Times New Roman"/>
          <w:b w:val="false"/>
          <w:i w:val="false"/>
          <w:color w:val="000000"/>
          <w:sz w:val="28"/>
        </w:rPr>
        <w:t xml:space="preserve">
      Dt – дисконттау факторы; </w:t>
      </w:r>
    </w:p>
    <w:p>
      <w:pPr>
        <w:spacing w:after="0"/>
        <w:ind w:left="0"/>
        <w:jc w:val="both"/>
      </w:pPr>
      <w:r>
        <w:rPr>
          <w:rFonts w:ascii="Times New Roman"/>
          <w:b w:val="false"/>
          <w:i w:val="false"/>
          <w:color w:val="000000"/>
          <w:sz w:val="28"/>
        </w:rPr>
        <w:t>
      t – қаржы активі бойынша ақша ағындары болжанатын кезең.</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Халықаралық қаржылық </w:t>
            </w:r>
            <w:r>
              <w:br/>
            </w:r>
            <w:r>
              <w:rPr>
                <w:rFonts w:ascii="Times New Roman"/>
                <w:b w:val="false"/>
                <w:i w:val="false"/>
                <w:color w:val="000000"/>
                <w:sz w:val="20"/>
              </w:rPr>
              <w:t>есептілік стандарттарына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бухгалтерлік есеп пен қаржылық</w:t>
            </w:r>
            <w:r>
              <w:br/>
            </w:r>
            <w:r>
              <w:rPr>
                <w:rFonts w:ascii="Times New Roman"/>
                <w:b w:val="false"/>
                <w:i w:val="false"/>
                <w:color w:val="000000"/>
                <w:sz w:val="20"/>
              </w:rPr>
              <w:t>есептілік туралы заңнамасының</w:t>
            </w:r>
            <w:r>
              <w:br/>
            </w:r>
            <w:r>
              <w:rPr>
                <w:rFonts w:ascii="Times New Roman"/>
                <w:b w:val="false"/>
                <w:i w:val="false"/>
                <w:color w:val="000000"/>
                <w:sz w:val="20"/>
              </w:rPr>
              <w:t>талаптарына сәйкес провизиялар</w:t>
            </w:r>
            <w:r>
              <w:br/>
            </w:r>
            <w:r>
              <w:rPr>
                <w:rFonts w:ascii="Times New Roman"/>
                <w:b w:val="false"/>
                <w:i w:val="false"/>
                <w:color w:val="000000"/>
                <w:sz w:val="20"/>
              </w:rPr>
              <w:t>(резервтер) құру қағидаларына</w:t>
            </w:r>
            <w:r>
              <w:br/>
            </w:r>
            <w:r>
              <w:rPr>
                <w:rFonts w:ascii="Times New Roman"/>
                <w:b w:val="false"/>
                <w:i w:val="false"/>
                <w:color w:val="000000"/>
                <w:sz w:val="20"/>
              </w:rPr>
              <w:t>3-қосымша</w:t>
            </w:r>
          </w:p>
        </w:tc>
      </w:tr>
    </w:tbl>
    <w:bookmarkStart w:name="z82" w:id="51"/>
    <w:p>
      <w:pPr>
        <w:spacing w:after="0"/>
        <w:ind w:left="0"/>
        <w:jc w:val="left"/>
      </w:pPr>
      <w:r>
        <w:rPr>
          <w:rFonts w:ascii="Times New Roman"/>
          <w:b/>
          <w:i w:val="false"/>
          <w:color w:val="000000"/>
        </w:rPr>
        <w:t xml:space="preserve"> Болашақ ақша ағындарының келтірілген құнының формуласы</w:t>
      </w:r>
    </w:p>
    <w:bookmarkEnd w:id="51"/>
    <w:p>
      <w:pPr>
        <w:spacing w:after="0"/>
        <w:ind w:left="0"/>
        <w:jc w:val="both"/>
      </w:pPr>
      <w:r>
        <w:rPr>
          <w:rFonts w:ascii="Times New Roman"/>
          <w:b w:val="false"/>
          <w:i w:val="false"/>
          <w:color w:val="ff0000"/>
          <w:sz w:val="28"/>
        </w:rPr>
        <w:t xml:space="preserve">
      Ескерту. 3-қосымша жаңа редакцияда – ҚР Қаржы нарығын реттеу және дамыту агенттігі Басқармасының 24.06.2024 </w:t>
      </w:r>
      <w:r>
        <w:rPr>
          <w:rFonts w:ascii="Times New Roman"/>
          <w:b w:val="false"/>
          <w:i w:val="false"/>
          <w:color w:val="ff0000"/>
          <w:sz w:val="28"/>
        </w:rPr>
        <w:t>№ 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638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463800" cy="102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PV - болашақ ақша ағындарының келтірілген құны;</w:t>
      </w:r>
    </w:p>
    <w:p>
      <w:pPr>
        <w:spacing w:after="0"/>
        <w:ind w:left="0"/>
        <w:jc w:val="both"/>
      </w:pPr>
      <w:r>
        <w:rPr>
          <w:rFonts w:ascii="Times New Roman"/>
          <w:b w:val="false"/>
          <w:i w:val="false"/>
          <w:color w:val="000000"/>
          <w:sz w:val="28"/>
        </w:rPr>
        <w:t>
      CF - болашақ ақша ағындарының болжамы;</w:t>
      </w:r>
    </w:p>
    <w:p>
      <w:pPr>
        <w:spacing w:after="0"/>
        <w:ind w:left="0"/>
        <w:jc w:val="both"/>
      </w:pPr>
      <w:r>
        <w:rPr>
          <w:rFonts w:ascii="Times New Roman"/>
          <w:b w:val="false"/>
          <w:i w:val="false"/>
          <w:color w:val="000000"/>
          <w:sz w:val="28"/>
        </w:rPr>
        <w:t>
      r - пайыздың тиімді мөлшерлемесі;</w:t>
      </w:r>
    </w:p>
    <w:p>
      <w:pPr>
        <w:spacing w:after="0"/>
        <w:ind w:left="0"/>
        <w:jc w:val="both"/>
      </w:pPr>
      <w:r>
        <w:rPr>
          <w:rFonts w:ascii="Times New Roman"/>
          <w:b w:val="false"/>
          <w:i w:val="false"/>
          <w:color w:val="000000"/>
          <w:sz w:val="28"/>
        </w:rPr>
        <w:t>
      t – қаржы активі бойынша ақша ағындары болжанатын жылдар саны.</w:t>
      </w:r>
    </w:p>
    <w:p>
      <w:pPr>
        <w:spacing w:after="0"/>
        <w:ind w:left="0"/>
        <w:jc w:val="both"/>
      </w:pPr>
      <w:r>
        <w:rPr>
          <w:rFonts w:ascii="Times New Roman"/>
          <w:b w:val="false"/>
          <w:i w:val="false"/>
          <w:color w:val="000000"/>
          <w:sz w:val="28"/>
        </w:rPr>
        <w:t>
      Болашақ ақша ағындарының келтірілген таза құнының формуласы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188200" cy="111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188200" cy="111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69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699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жаңа кесте бойынша жоспарлы төлем (қайта құрылымдау уақытынан бастап қарызды өтеу мерзімінің соңына дейін негізгі борыш пен сыйақыны өтеу);</w:t>
      </w:r>
      <w:r>
        <w:br/>
      </w:r>
      <w:r>
        <w:rPr>
          <w:rFonts w:ascii="Times New Roman"/>
          <w:b w:val="false"/>
          <w:i w:val="false"/>
          <w:color w:val="000000"/>
          <w:sz w:val="28"/>
        </w:rPr>
        <w:t>
</w:t>
      </w:r>
      <w:r>
        <w:br/>
      </w:r>
    </w:p>
    <w:p>
      <w:pPr>
        <w:spacing w:after="0"/>
        <w:ind w:left="0"/>
        <w:jc w:val="both"/>
      </w:pPr>
      <w:r>
        <w:drawing>
          <wp:inline distT="0" distB="0" distL="0" distR="0">
            <wp:extent cx="457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572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ескі кесте бойынша жоспарлы төлем (қайта құрылымдау уақытынан бастап қарызды өтеу мерзімінің соңына дейін негізгі борыш пен сыйақыны өтеу);</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r – қайта құрылымдауға дейін қолданыста болған пайыздың тиімді жылдық мөлшерлемесі;</w:t>
      </w:r>
    </w:p>
    <w:p>
      <w:pPr>
        <w:spacing w:after="0"/>
        <w:ind w:left="0"/>
        <w:jc w:val="both"/>
      </w:pPr>
      <w:r>
        <w:rPr>
          <w:rFonts w:ascii="Times New Roman"/>
          <w:b w:val="false"/>
          <w:i w:val="false"/>
          <w:color w:val="000000"/>
          <w:sz w:val="28"/>
        </w:rPr>
        <w:t>
      t – қайта құрылымдау ұсынылған күннен бастап жаңа кесте бойынша алдағы төлем жасау күніне дейінгі айлар саны;</w:t>
      </w:r>
    </w:p>
    <w:p>
      <w:pPr>
        <w:spacing w:after="0"/>
        <w:ind w:left="0"/>
        <w:jc w:val="both"/>
      </w:pPr>
      <w:r>
        <w:rPr>
          <w:rFonts w:ascii="Times New Roman"/>
          <w:b w:val="false"/>
          <w:i w:val="false"/>
          <w:color w:val="000000"/>
          <w:sz w:val="28"/>
        </w:rPr>
        <w:t>
      i – қайта құрылымдау ұсынылған күннен бастап ескі кесте бойынша алдағы төлем жасау күніне дейінгі айлар саны;</w:t>
      </w:r>
    </w:p>
    <w:p>
      <w:pPr>
        <w:spacing w:after="0"/>
        <w:ind w:left="0"/>
        <w:jc w:val="both"/>
      </w:pPr>
      <w:r>
        <w:rPr>
          <w:rFonts w:ascii="Times New Roman"/>
          <w:b w:val="false"/>
          <w:i w:val="false"/>
          <w:color w:val="000000"/>
          <w:sz w:val="28"/>
        </w:rPr>
        <w:t>
      n – жаңа кесте бойынша қарыздың аяқталуының қалған мерзімі айлармен;</w:t>
      </w:r>
    </w:p>
    <w:p>
      <w:pPr>
        <w:spacing w:after="0"/>
        <w:ind w:left="0"/>
        <w:jc w:val="both"/>
      </w:pPr>
      <w:r>
        <w:rPr>
          <w:rFonts w:ascii="Times New Roman"/>
          <w:b w:val="false"/>
          <w:i w:val="false"/>
          <w:color w:val="000000"/>
          <w:sz w:val="28"/>
        </w:rPr>
        <w:t>
      m – ескі кесте бойынша қарыздың аяқталуының қалған мерзімі айлармен.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Халықаралық қаржылық есептілік</w:t>
            </w:r>
            <w:r>
              <w:br/>
            </w:r>
            <w:r>
              <w:rPr>
                <w:rFonts w:ascii="Times New Roman"/>
                <w:b w:val="false"/>
                <w:i w:val="false"/>
                <w:color w:val="000000"/>
                <w:sz w:val="20"/>
              </w:rPr>
              <w:t>стандарттарына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бухгалтерлік есеп пен қаржылық</w:t>
            </w:r>
            <w:r>
              <w:br/>
            </w:r>
            <w:r>
              <w:rPr>
                <w:rFonts w:ascii="Times New Roman"/>
                <w:b w:val="false"/>
                <w:i w:val="false"/>
                <w:color w:val="000000"/>
                <w:sz w:val="20"/>
              </w:rPr>
              <w:t>есептілік туралы заңнамасының</w:t>
            </w:r>
            <w:r>
              <w:br/>
            </w:r>
            <w:r>
              <w:rPr>
                <w:rFonts w:ascii="Times New Roman"/>
                <w:b w:val="false"/>
                <w:i w:val="false"/>
                <w:color w:val="000000"/>
                <w:sz w:val="20"/>
              </w:rPr>
              <w:t>талаптарына сәйкес провизиялар</w:t>
            </w:r>
            <w:r>
              <w:br/>
            </w:r>
            <w:r>
              <w:rPr>
                <w:rFonts w:ascii="Times New Roman"/>
                <w:b w:val="false"/>
                <w:i w:val="false"/>
                <w:color w:val="000000"/>
                <w:sz w:val="20"/>
              </w:rPr>
              <w:t>(резервтер) құру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Провизиялардың (резервтердің) мөлшерлері бойынша тіркелім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шартының сәйкестен-діру нөмірі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ақпараттық жүйесіндегі қарыз шартының сәйкестендіру нөмірі</w:t>
            </w:r>
          </w:p>
          <w:p>
            <w:pPr>
              <w:spacing w:after="20"/>
              <w:ind w:left="20"/>
              <w:jc w:val="both"/>
            </w:pPr>
            <w:r>
              <w:rPr>
                <w:rFonts w:ascii="Times New Roman"/>
                <w:b w:val="false"/>
                <w:i w:val="false"/>
                <w:color w:val="000000"/>
                <w:sz w:val="20"/>
              </w:rPr>
              <w:t>
(бар болса)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Қарыздың берілген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соңғы төлемнің өтелген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Біртектілік белгісі:</w:t>
            </w:r>
          </w:p>
          <w:p>
            <w:pPr>
              <w:spacing w:after="20"/>
              <w:ind w:left="20"/>
              <w:jc w:val="both"/>
            </w:pPr>
            <w:r>
              <w:rPr>
                <w:rFonts w:ascii="Times New Roman"/>
                <w:b w:val="false"/>
                <w:i w:val="false"/>
                <w:color w:val="000000"/>
                <w:sz w:val="20"/>
              </w:rPr>
              <w:t>
(1-жеке; 2-біртекті)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белгісі (A-1 қоржын; B-2 қоржын; C-3 қоржын)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тәуекелдің жалпы сипаттама-лары бойынша топтастыру белгісі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берешек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Провизиялар-дың (резервтердің) жыл басындағы сомасы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both"/>
      </w:pPr>
      <w:r>
        <w:rPr>
          <w:rFonts w:ascii="Times New Roman"/>
          <w:b w:val="false"/>
          <w:i w:val="false"/>
          <w:color w:val="000000"/>
          <w:sz w:val="28"/>
        </w:rPr>
        <w:t>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 құқығы мөлшерінің азаюы,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 құқығы мөлшерінің ұлғаюы, оның ішінде: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соңындағы берешек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w:t>
            </w:r>
          </w:p>
          <w:p>
            <w:pPr>
              <w:spacing w:after="20"/>
              <w:ind w:left="20"/>
              <w:jc w:val="both"/>
            </w:pPr>
            <w:r>
              <w:rPr>
                <w:rFonts w:ascii="Times New Roman"/>
                <w:b w:val="false"/>
                <w:i w:val="false"/>
                <w:color w:val="000000"/>
                <w:sz w:val="20"/>
              </w:rPr>
              <w:t>
Сыйлықақы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Активтің мөлшеріне әсер ететін өзге де көрсеткіштер (құндық көрсеткіш-пен)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Провизиялар- дың (резервтердің) жыл соңындағы сомасы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етудің жыл соңындағы құны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ішінде провизия-ларды (резерв-терді) азайтудан түскен кірістер</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Провизия-ларды (резервтерді) құру бойынша кезең ішіндегі шығыстар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борышкердің талапты орындауы нәтижесінде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негіздер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беру, сыйақы, өсімпұл, тұрақсыздық айыбын есептеу нәтижесінде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негіздер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Халықаралық қаржылық </w:t>
            </w:r>
            <w:r>
              <w:br/>
            </w:r>
            <w:r>
              <w:rPr>
                <w:rFonts w:ascii="Times New Roman"/>
                <w:b w:val="false"/>
                <w:i w:val="false"/>
                <w:color w:val="000000"/>
                <w:sz w:val="20"/>
              </w:rPr>
              <w:t xml:space="preserve">есептілік стандарттарына және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бухгалтерлік есеп пен қаржылық </w:t>
            </w:r>
            <w:r>
              <w:br/>
            </w:r>
            <w:r>
              <w:rPr>
                <w:rFonts w:ascii="Times New Roman"/>
                <w:b w:val="false"/>
                <w:i w:val="false"/>
                <w:color w:val="000000"/>
                <w:sz w:val="20"/>
              </w:rPr>
              <w:t xml:space="preserve">есептілік туралы заңнамасының </w:t>
            </w:r>
            <w:r>
              <w:br/>
            </w:r>
            <w:r>
              <w:rPr>
                <w:rFonts w:ascii="Times New Roman"/>
                <w:b w:val="false"/>
                <w:i w:val="false"/>
                <w:color w:val="000000"/>
                <w:sz w:val="20"/>
              </w:rPr>
              <w:t xml:space="preserve">талаптарына сәйкес провизиялар </w:t>
            </w:r>
            <w:r>
              <w:br/>
            </w:r>
            <w:r>
              <w:rPr>
                <w:rFonts w:ascii="Times New Roman"/>
                <w:b w:val="false"/>
                <w:i w:val="false"/>
                <w:color w:val="000000"/>
                <w:sz w:val="20"/>
              </w:rPr>
              <w:t xml:space="preserve">(резервтер) құру қағидаларына </w:t>
            </w:r>
            <w:r>
              <w:br/>
            </w:r>
            <w:r>
              <w:rPr>
                <w:rFonts w:ascii="Times New Roman"/>
                <w:b w:val="false"/>
                <w:i w:val="false"/>
                <w:color w:val="000000"/>
                <w:sz w:val="20"/>
              </w:rPr>
              <w:t>5-қосымша</w:t>
            </w:r>
          </w:p>
        </w:tc>
      </w:tr>
    </w:tbl>
    <w:bookmarkStart w:name="z105" w:id="52"/>
    <w:p>
      <w:pPr>
        <w:spacing w:after="0"/>
        <w:ind w:left="0"/>
        <w:jc w:val="left"/>
      </w:pPr>
      <w:r>
        <w:rPr>
          <w:rFonts w:ascii="Times New Roman"/>
          <w:b/>
          <w:i w:val="false"/>
          <w:color w:val="000000"/>
        </w:rPr>
        <w:t xml:space="preserve"> Әкімшілік деректерді жинауға арналған нысан</w:t>
      </w:r>
    </w:p>
    <w:bookmarkEnd w:id="52"/>
    <w:p>
      <w:pPr>
        <w:spacing w:after="0"/>
        <w:ind w:left="0"/>
        <w:jc w:val="both"/>
      </w:pPr>
      <w:r>
        <w:rPr>
          <w:rFonts w:ascii="Times New Roman"/>
          <w:b w:val="false"/>
          <w:i w:val="false"/>
          <w:color w:val="ff0000"/>
          <w:sz w:val="28"/>
        </w:rPr>
        <w:t xml:space="preserve">
      Ескерту. 5-қосымша жаңа редакцияда - ҚР Қаржы нарығын реттеу және дамыту агенттігі Басқармасының 11.02.2021 </w:t>
      </w:r>
      <w:r>
        <w:rPr>
          <w:rFonts w:ascii="Times New Roman"/>
          <w:b w:val="false"/>
          <w:i w:val="false"/>
          <w:color w:val="ff0000"/>
          <w:sz w:val="28"/>
        </w:rPr>
        <w:t>№ 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Қайда ұсынылады: қаржы нарығы мен қаржы ұйымдарын реттеу, бақылау және қадағалау жөніндегі уәкілетті органға</w:t>
      </w:r>
    </w:p>
    <w:p>
      <w:pPr>
        <w:spacing w:after="0"/>
        <w:ind w:left="0"/>
        <w:jc w:val="both"/>
      </w:pPr>
      <w:r>
        <w:rPr>
          <w:rFonts w:ascii="Times New Roman"/>
          <w:b w:val="false"/>
          <w:i w:val="false"/>
          <w:color w:val="000000"/>
          <w:sz w:val="28"/>
        </w:rPr>
        <w:t>
      Әкімшілік деректер нысаны www.finreg.kz интернет-ресурсында орналастырылған.</w:t>
      </w:r>
    </w:p>
    <w:bookmarkStart w:name="z121" w:id="53"/>
    <w:p>
      <w:pPr>
        <w:spacing w:after="0"/>
        <w:ind w:left="0"/>
        <w:jc w:val="left"/>
      </w:pPr>
      <w:r>
        <w:rPr>
          <w:rFonts w:ascii="Times New Roman"/>
          <w:b/>
          <w:i w:val="false"/>
          <w:color w:val="000000"/>
        </w:rPr>
        <w:t xml:space="preserve"> Провизияларды (резервтерді) есептеу әдістемесіне енгізілген өзгерістер және (немесе) толықтырулар туралы ақпарат</w:t>
      </w:r>
    </w:p>
    <w:bookmarkEnd w:id="53"/>
    <w:p>
      <w:pPr>
        <w:spacing w:after="0"/>
        <w:ind w:left="0"/>
        <w:jc w:val="both"/>
      </w:pPr>
      <w:r>
        <w:rPr>
          <w:rFonts w:ascii="Times New Roman"/>
          <w:b w:val="false"/>
          <w:i w:val="false"/>
          <w:color w:val="000000"/>
          <w:sz w:val="28"/>
        </w:rPr>
        <w:t>
      Әкімшілік деректер нысанының индексі: Н1-ЕДБ.</w:t>
      </w:r>
    </w:p>
    <w:p>
      <w:pPr>
        <w:spacing w:after="0"/>
        <w:ind w:left="0"/>
        <w:jc w:val="both"/>
      </w:pPr>
      <w:r>
        <w:rPr>
          <w:rFonts w:ascii="Times New Roman"/>
          <w:b w:val="false"/>
          <w:i w:val="false"/>
          <w:color w:val="000000"/>
          <w:sz w:val="28"/>
        </w:rPr>
        <w:t>
      Кезеңділігі: Провизияларды (резервтерді) есептеу әдістемесіне өзгерістер және (немесе) толықтырулар енгізу қажеттілігіне қарай.</w:t>
      </w:r>
    </w:p>
    <w:p>
      <w:pPr>
        <w:spacing w:after="0"/>
        <w:ind w:left="0"/>
        <w:jc w:val="both"/>
      </w:pPr>
      <w:r>
        <w:rPr>
          <w:rFonts w:ascii="Times New Roman"/>
          <w:b w:val="false"/>
          <w:i w:val="false"/>
          <w:color w:val="000000"/>
          <w:sz w:val="28"/>
        </w:rPr>
        <w:t xml:space="preserve">
      Есепті кезең: 20__ "____" _______________ жағдай бойынша </w:t>
      </w:r>
    </w:p>
    <w:p>
      <w:pPr>
        <w:spacing w:after="0"/>
        <w:ind w:left="0"/>
        <w:jc w:val="both"/>
      </w:pPr>
      <w:r>
        <w:rPr>
          <w:rFonts w:ascii="Times New Roman"/>
          <w:b w:val="false"/>
          <w:i w:val="false"/>
          <w:color w:val="000000"/>
          <w:sz w:val="28"/>
        </w:rPr>
        <w:t>
      Ақпаратты ұсынатын тұлғалар тобы: банктер (акцияларының бақылау пакеті ұлттық басқарушы холдингке тиесілі ұлттық даму институты болып табылатын банкті қоспағанда), Қазақстан Республикасы бейрезидент-банктерінің филиалдары және банктік қарыз операцияларын жүргізуге арналған лицензияның негізінде банк операцияларының жекелеген түрлерін жүзеге асыратын ұйымдар.</w:t>
      </w:r>
    </w:p>
    <w:p>
      <w:pPr>
        <w:spacing w:after="0"/>
        <w:ind w:left="0"/>
        <w:jc w:val="both"/>
      </w:pPr>
      <w:r>
        <w:rPr>
          <w:rFonts w:ascii="Times New Roman"/>
          <w:b w:val="false"/>
          <w:i w:val="false"/>
          <w:color w:val="000000"/>
          <w:sz w:val="28"/>
        </w:rPr>
        <w:t xml:space="preserve">
      Ұсыну мерзімі: </w:t>
      </w:r>
    </w:p>
    <w:p>
      <w:pPr>
        <w:spacing w:after="0"/>
        <w:ind w:left="0"/>
        <w:jc w:val="both"/>
      </w:pPr>
      <w:r>
        <w:rPr>
          <w:rFonts w:ascii="Times New Roman"/>
          <w:b w:val="false"/>
          <w:i w:val="false"/>
          <w:color w:val="000000"/>
          <w:sz w:val="28"/>
        </w:rPr>
        <w:t>
      банктің (акцияларының бақылау пакеті ұлттық басқарушы холдингке тиесілі ұлттық даму институты болып табылатын банкті қоспағанда), Қазақстан Республикасының бейрезидент-банкінің (Қазақстан Республикасы бейрезидент-банкінің филиалы үшін) банктік қарыз операцияларын жүргізуге арналған лицензияның негізінде банк операцияларының жекелеген түрлерін жүзеге асыратын ұйымның атқарушы органы Провизияларды (резервтерді) есептеу әдістемесіне өзгерістерді және (немесе) толықтыруларды бекіткен күннен бастап бес жұмыс күнінен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Провизияларды (резервтерді) есептеу әдістемесінің тармағы, тармақшасы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Провизияларды (резервтерді) есептеу әдістемесіне өзгерістер және (немесе) толықтырулар енгізгенге дейінгі редакция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Провизияларды (резервтерді) есептеу әдістемесіне өзгерістер және (немесе) толықтырулар енгізілгеннен кейінгі редакция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Провизияларды (резервтерді) есептеу әдістемесіне өзгерістер және (немесе) толықтырулар енгізу негіздері және Провизияларды (резервтерді) есептеу әдістемесіне өзгерістер және (немесе) толықтырулар енгізу негіздеріне түсініктемелер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Провизияларды (резервтерді) есептеу әдістемесіне енгізілген өзгерістердің және (немесе) толықтырулардың нәтижесінде провизиялар (резервтер) мөлшері өзгеруінің есептік бағалауы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Атауы _________________________ Мекен-жайы ______________________________ </w:t>
      </w:r>
    </w:p>
    <w:p>
      <w:pPr>
        <w:spacing w:after="0"/>
        <w:ind w:left="0"/>
        <w:jc w:val="both"/>
      </w:pPr>
      <w:r>
        <w:rPr>
          <w:rFonts w:ascii="Times New Roman"/>
          <w:b w:val="false"/>
          <w:i w:val="false"/>
          <w:color w:val="000000"/>
          <w:sz w:val="28"/>
        </w:rPr>
        <w:t>
      Телефон _______________________________</w:t>
      </w:r>
    </w:p>
    <w:p>
      <w:pPr>
        <w:spacing w:after="0"/>
        <w:ind w:left="0"/>
        <w:jc w:val="both"/>
      </w:pPr>
      <w:r>
        <w:rPr>
          <w:rFonts w:ascii="Times New Roman"/>
          <w:b w:val="false"/>
          <w:i w:val="false"/>
          <w:color w:val="000000"/>
          <w:sz w:val="28"/>
        </w:rPr>
        <w:t>
      Электрондық пошта мекен-жайы _____________________________</w:t>
      </w:r>
    </w:p>
    <w:p>
      <w:pPr>
        <w:spacing w:after="0"/>
        <w:ind w:left="0"/>
        <w:jc w:val="both"/>
      </w:pPr>
      <w:r>
        <w:rPr>
          <w:rFonts w:ascii="Times New Roman"/>
          <w:b w:val="false"/>
          <w:i w:val="false"/>
          <w:color w:val="000000"/>
          <w:sz w:val="28"/>
        </w:rPr>
        <w:t xml:space="preserve">
      Орындаушы ______________________                   _____________ </w:t>
      </w:r>
    </w:p>
    <w:p>
      <w:pPr>
        <w:spacing w:after="0"/>
        <w:ind w:left="0"/>
        <w:jc w:val="both"/>
      </w:pPr>
      <w:r>
        <w:rPr>
          <w:rFonts w:ascii="Times New Roman"/>
          <w:b w:val="false"/>
          <w:i w:val="false"/>
          <w:color w:val="000000"/>
          <w:sz w:val="28"/>
        </w:rPr>
        <w:t>
      тегі, аты, әкесінің аты (ол болған кезде)             телефон</w:t>
      </w:r>
    </w:p>
    <w:p>
      <w:pPr>
        <w:spacing w:after="0"/>
        <w:ind w:left="0"/>
        <w:jc w:val="both"/>
      </w:pPr>
      <w:r>
        <w:rPr>
          <w:rFonts w:ascii="Times New Roman"/>
          <w:b w:val="false"/>
          <w:i w:val="false"/>
          <w:color w:val="000000"/>
          <w:sz w:val="28"/>
        </w:rPr>
        <w:t xml:space="preserve">
      Бірінші басшы немесе ол есепке қол қоюға </w:t>
      </w:r>
    </w:p>
    <w:p>
      <w:pPr>
        <w:spacing w:after="0"/>
        <w:ind w:left="0"/>
        <w:jc w:val="both"/>
      </w:pPr>
      <w:r>
        <w:rPr>
          <w:rFonts w:ascii="Times New Roman"/>
          <w:b w:val="false"/>
          <w:i w:val="false"/>
          <w:color w:val="000000"/>
          <w:sz w:val="28"/>
        </w:rPr>
        <w:t xml:space="preserve">
      уәкілеттік берген адам ______________________________________ ________________ </w:t>
      </w:r>
    </w:p>
    <w:p>
      <w:pPr>
        <w:spacing w:after="0"/>
        <w:ind w:left="0"/>
        <w:jc w:val="both"/>
      </w:pPr>
      <w:r>
        <w:rPr>
          <w:rFonts w:ascii="Times New Roman"/>
          <w:b w:val="false"/>
          <w:i w:val="false"/>
          <w:color w:val="000000"/>
          <w:sz w:val="28"/>
        </w:rPr>
        <w:t>
                              тегі, аты, әкесінің аты (ол болған кезде)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Провизияларды (резевтерді) </w:t>
            </w:r>
            <w:r>
              <w:br/>
            </w:r>
            <w:r>
              <w:rPr>
                <w:rFonts w:ascii="Times New Roman"/>
                <w:b w:val="false"/>
                <w:i w:val="false"/>
                <w:color w:val="000000"/>
                <w:sz w:val="20"/>
              </w:rPr>
              <w:t xml:space="preserve">есептеу әдістемесіне енгізілген </w:t>
            </w:r>
            <w:r>
              <w:br/>
            </w:r>
            <w:r>
              <w:rPr>
                <w:rFonts w:ascii="Times New Roman"/>
                <w:b w:val="false"/>
                <w:i w:val="false"/>
                <w:color w:val="000000"/>
                <w:sz w:val="20"/>
              </w:rPr>
              <w:t xml:space="preserve">өзгерістер және (немесе) </w:t>
            </w:r>
            <w:r>
              <w:br/>
            </w:r>
            <w:r>
              <w:rPr>
                <w:rFonts w:ascii="Times New Roman"/>
                <w:b w:val="false"/>
                <w:i w:val="false"/>
                <w:color w:val="000000"/>
                <w:sz w:val="20"/>
              </w:rPr>
              <w:t xml:space="preserve">толықтырулар туралы ақпарат </w:t>
            </w:r>
            <w:r>
              <w:br/>
            </w:r>
            <w:r>
              <w:rPr>
                <w:rFonts w:ascii="Times New Roman"/>
                <w:b w:val="false"/>
                <w:i w:val="false"/>
                <w:color w:val="000000"/>
                <w:sz w:val="20"/>
              </w:rPr>
              <w:t xml:space="preserve">нысанына </w:t>
            </w:r>
            <w:r>
              <w:br/>
            </w:r>
            <w:r>
              <w:rPr>
                <w:rFonts w:ascii="Times New Roman"/>
                <w:b w:val="false"/>
                <w:i w:val="false"/>
                <w:color w:val="000000"/>
                <w:sz w:val="20"/>
              </w:rPr>
              <w:t>қосымша</w:t>
            </w:r>
          </w:p>
        </w:tc>
      </w:tr>
    </w:tbl>
    <w:bookmarkStart w:name="z124" w:id="54"/>
    <w:p>
      <w:pPr>
        <w:spacing w:after="0"/>
        <w:ind w:left="0"/>
        <w:jc w:val="left"/>
      </w:pPr>
      <w:r>
        <w:rPr>
          <w:rFonts w:ascii="Times New Roman"/>
          <w:b/>
          <w:i w:val="false"/>
          <w:color w:val="000000"/>
        </w:rPr>
        <w:t xml:space="preserve"> Әкімшілік деректер нысанын толтыру бойынша түсіндірме</w:t>
      </w:r>
    </w:p>
    <w:bookmarkEnd w:id="54"/>
    <w:p>
      <w:pPr>
        <w:spacing w:after="0"/>
        <w:ind w:left="0"/>
        <w:jc w:val="both"/>
      </w:pPr>
      <w:r>
        <w:rPr>
          <w:rFonts w:ascii="Times New Roman"/>
          <w:b w:val="false"/>
          <w:i w:val="false"/>
          <w:color w:val="000000"/>
          <w:sz w:val="28"/>
        </w:rPr>
        <w:t xml:space="preserve">
      </w:t>
      </w:r>
      <w:r>
        <w:rPr>
          <w:rFonts w:ascii="Times New Roman"/>
          <w:b/>
          <w:i w:val="false"/>
          <w:color w:val="000000"/>
          <w:sz w:val="28"/>
        </w:rPr>
        <w:t>Провизияларды (резевтерді) есептеу әдістемесіне енгізілген өзгерістер және (немесе) толықтырулар туралы ақпарат</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(индексі: Н1-ЕДБ, кезеңділігі: Провизияларды (резервтерді) есептеу әдістемесіне өзгерістер және (немесе) толықтырулар енгізу қажеттілігіне қарай) </w:t>
      </w:r>
    </w:p>
    <w:bookmarkStart w:name="z125" w:id="55"/>
    <w:p>
      <w:pPr>
        <w:spacing w:after="0"/>
        <w:ind w:left="0"/>
        <w:jc w:val="left"/>
      </w:pPr>
      <w:r>
        <w:rPr>
          <w:rFonts w:ascii="Times New Roman"/>
          <w:b/>
          <w:i w:val="false"/>
          <w:color w:val="000000"/>
        </w:rPr>
        <w:t xml:space="preserve"> 1-тарау. Жалпы ережелер</w:t>
      </w:r>
    </w:p>
    <w:bookmarkEnd w:id="55"/>
    <w:bookmarkStart w:name="z126" w:id="56"/>
    <w:p>
      <w:pPr>
        <w:spacing w:after="0"/>
        <w:ind w:left="0"/>
        <w:jc w:val="both"/>
      </w:pPr>
      <w:r>
        <w:rPr>
          <w:rFonts w:ascii="Times New Roman"/>
          <w:b w:val="false"/>
          <w:i w:val="false"/>
          <w:color w:val="000000"/>
          <w:sz w:val="28"/>
        </w:rPr>
        <w:t>
      1. Осы әкімшілік деректер нысанын толтыру бойынша түсіндірме (бұдан әрі – Түсіндірме) "Провизияларды (резевтерді) есептеу әдістемесіне енгізілген өзгерістер және (немесе) толықтырулар туралы ақпарат" нысанын (бұдан әрі – Нысан) толтыру жөніндегі бірыңғай талаптарды айқындайды.</w:t>
      </w:r>
    </w:p>
    <w:bookmarkEnd w:id="56"/>
    <w:bookmarkStart w:name="z127" w:id="57"/>
    <w:p>
      <w:pPr>
        <w:spacing w:after="0"/>
        <w:ind w:left="0"/>
        <w:jc w:val="both"/>
      </w:pPr>
      <w:r>
        <w:rPr>
          <w:rFonts w:ascii="Times New Roman"/>
          <w:b w:val="false"/>
          <w:i w:val="false"/>
          <w:color w:val="000000"/>
          <w:sz w:val="28"/>
        </w:rPr>
        <w:t xml:space="preserve">
      2. Нысан 2017 жылғы 25 желтоқсандағы "Салық және бюджетке төленетін басқа да міндетті төлемдер туралы" (Салық кодексі) Қазақстан Республикасының Кодексі 1-бабының </w:t>
      </w:r>
      <w:r>
        <w:rPr>
          <w:rFonts w:ascii="Times New Roman"/>
          <w:b w:val="false"/>
          <w:i w:val="false"/>
          <w:color w:val="000000"/>
          <w:sz w:val="28"/>
        </w:rPr>
        <w:t>2-1-тармағына</w:t>
      </w:r>
      <w:r>
        <w:rPr>
          <w:rFonts w:ascii="Times New Roman"/>
          <w:b w:val="false"/>
          <w:i w:val="false"/>
          <w:color w:val="000000"/>
          <w:sz w:val="28"/>
        </w:rPr>
        <w:t xml:space="preserve">, 250-бабының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3-тармақтарына</w:t>
      </w:r>
      <w:r>
        <w:rPr>
          <w:rFonts w:ascii="Times New Roman"/>
          <w:b w:val="false"/>
          <w:i w:val="false"/>
          <w:color w:val="000000"/>
          <w:sz w:val="28"/>
        </w:rPr>
        <w:t xml:space="preserve"> және "Мемлекеттік статистика туралы" 2010 жылғы 19 наурыздағы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әзірленген. </w:t>
      </w:r>
    </w:p>
    <w:bookmarkEnd w:id="57"/>
    <w:bookmarkStart w:name="z128" w:id="58"/>
    <w:p>
      <w:pPr>
        <w:spacing w:after="0"/>
        <w:ind w:left="0"/>
        <w:jc w:val="both"/>
      </w:pPr>
      <w:r>
        <w:rPr>
          <w:rFonts w:ascii="Times New Roman"/>
          <w:b w:val="false"/>
          <w:i w:val="false"/>
          <w:color w:val="000000"/>
          <w:sz w:val="28"/>
        </w:rPr>
        <w:t>
      3. Нысанды банк (акцияларының бақылау пакеті ұлттық басқарушы холдингке тиесілі ұлттық даму институты болып табылатын банкті қоспағанда), Қазақстан Республикасы бейрезидент-банкінің филиалы және банктік қарыз операцияларын жүргізуге арналған лицензияның негізінде банк операцияларының жекелеген түрлерін жүзеге асыратын ұйым Провизияларды (резервтерді) есептеу әдістемесіне өзгерістер және (немесе) толықтырулар енгізу кезінде толтырады.</w:t>
      </w:r>
    </w:p>
    <w:bookmarkEnd w:id="58"/>
    <w:bookmarkStart w:name="z129" w:id="59"/>
    <w:p>
      <w:pPr>
        <w:spacing w:after="0"/>
        <w:ind w:left="0"/>
        <w:jc w:val="both"/>
      </w:pPr>
      <w:r>
        <w:rPr>
          <w:rFonts w:ascii="Times New Roman"/>
          <w:b w:val="false"/>
          <w:i w:val="false"/>
          <w:color w:val="000000"/>
          <w:sz w:val="28"/>
        </w:rPr>
        <w:t>
      4. Нысанды толтыру кезінде пайдаланылатын өлшем бірлігі мың теңгемен белгіленеді. Бес жүз теңгеден аз сома нөлге дейін дөңгелектенеді, ал бес жүз теңгеге тең және одан көп сома мың теңгеге дейін дөңгелектенеді.</w:t>
      </w:r>
    </w:p>
    <w:bookmarkEnd w:id="59"/>
    <w:bookmarkStart w:name="z130" w:id="60"/>
    <w:p>
      <w:pPr>
        <w:spacing w:after="0"/>
        <w:ind w:left="0"/>
        <w:jc w:val="both"/>
      </w:pPr>
      <w:r>
        <w:rPr>
          <w:rFonts w:ascii="Times New Roman"/>
          <w:b w:val="false"/>
          <w:i w:val="false"/>
          <w:color w:val="000000"/>
          <w:sz w:val="28"/>
        </w:rPr>
        <w:t>
      5. Нысанға бірінші басшы немесе ол есепке қол қоюға уәкілеттік берген адам және орындаушы қол қояды.</w:t>
      </w:r>
    </w:p>
    <w:bookmarkEnd w:id="60"/>
    <w:bookmarkStart w:name="z131" w:id="61"/>
    <w:p>
      <w:pPr>
        <w:spacing w:after="0"/>
        <w:ind w:left="0"/>
        <w:jc w:val="left"/>
      </w:pPr>
      <w:r>
        <w:rPr>
          <w:rFonts w:ascii="Times New Roman"/>
          <w:b/>
          <w:i w:val="false"/>
          <w:color w:val="000000"/>
        </w:rPr>
        <w:t xml:space="preserve"> 2-тарау. Нысанды толтыру жөніндегі түсіндірме</w:t>
      </w:r>
    </w:p>
    <w:bookmarkEnd w:id="61"/>
    <w:bookmarkStart w:name="z132" w:id="62"/>
    <w:p>
      <w:pPr>
        <w:spacing w:after="0"/>
        <w:ind w:left="0"/>
        <w:jc w:val="both"/>
      </w:pPr>
      <w:r>
        <w:rPr>
          <w:rFonts w:ascii="Times New Roman"/>
          <w:b w:val="false"/>
          <w:i w:val="false"/>
          <w:color w:val="000000"/>
          <w:sz w:val="28"/>
        </w:rPr>
        <w:t>
      6. 2-бағанды толтыру кезінде Провизияларды (резевтерді) есептеу әдістемесінің өзгерістер және (немесе) толықтырулар енгізілетін құрылымдық элементі көрсетіледі.</w:t>
      </w:r>
    </w:p>
    <w:bookmarkEnd w:id="62"/>
    <w:bookmarkStart w:name="z133" w:id="63"/>
    <w:p>
      <w:pPr>
        <w:spacing w:after="0"/>
        <w:ind w:left="0"/>
        <w:jc w:val="both"/>
      </w:pPr>
      <w:r>
        <w:rPr>
          <w:rFonts w:ascii="Times New Roman"/>
          <w:b w:val="false"/>
          <w:i w:val="false"/>
          <w:color w:val="000000"/>
          <w:sz w:val="28"/>
        </w:rPr>
        <w:t>
      7. 3-бағанда Провизияларды (резевтерді) есептеу әдістемесі құрылымдық элементінің өзгерістер және (немесе) толықтырулар енгізілгенге дейінгі редакциясы көрсетіледі.</w:t>
      </w:r>
    </w:p>
    <w:bookmarkEnd w:id="63"/>
    <w:bookmarkStart w:name="z134" w:id="64"/>
    <w:p>
      <w:pPr>
        <w:spacing w:after="0"/>
        <w:ind w:left="0"/>
        <w:jc w:val="both"/>
      </w:pPr>
      <w:r>
        <w:rPr>
          <w:rFonts w:ascii="Times New Roman"/>
          <w:b w:val="false"/>
          <w:i w:val="false"/>
          <w:color w:val="000000"/>
          <w:sz w:val="28"/>
        </w:rPr>
        <w:t>
      8. 4-бағанда Провизияларды (резевтерді) есептеу әдістемесі құрылымдық элементінің өзгерістер және (немесе) толықтырулар енгізілгеннен кейінгі редакциясы көрсетіледі.</w:t>
      </w:r>
    </w:p>
    <w:bookmarkEnd w:id="64"/>
    <w:bookmarkStart w:name="z135" w:id="65"/>
    <w:p>
      <w:pPr>
        <w:spacing w:after="0"/>
        <w:ind w:left="0"/>
        <w:jc w:val="both"/>
      </w:pPr>
      <w:r>
        <w:rPr>
          <w:rFonts w:ascii="Times New Roman"/>
          <w:b w:val="false"/>
          <w:i w:val="false"/>
          <w:color w:val="000000"/>
          <w:sz w:val="28"/>
        </w:rPr>
        <w:t>
      9. 5-бағанда Провизияларды (резевтерді) есептеу әдістемесіне өзгерістер және (немесе) толықтырулар енгізу қажеттілігінің негізі көрсетіледі.</w:t>
      </w:r>
    </w:p>
    <w:bookmarkEnd w:id="65"/>
    <w:bookmarkStart w:name="z136" w:id="66"/>
    <w:p>
      <w:pPr>
        <w:spacing w:after="0"/>
        <w:ind w:left="0"/>
        <w:jc w:val="both"/>
      </w:pPr>
      <w:r>
        <w:rPr>
          <w:rFonts w:ascii="Times New Roman"/>
          <w:b w:val="false"/>
          <w:i w:val="false"/>
          <w:color w:val="000000"/>
          <w:sz w:val="28"/>
        </w:rPr>
        <w:t>
      10. 6-бағанда Провизияларды (резевтерді) есептеу әдістемесіне енгізілетін өзгерістердің және (немесе) толықтырулардың нәтижесінде провизиялар (резервтер) мөлшерінің өзгеруін есептік бағалау деректері көрсетіледі.</w:t>
      </w:r>
    </w:p>
    <w:bookmarkEnd w:id="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Халықаралық қаржылық </w:t>
            </w:r>
            <w:r>
              <w:br/>
            </w:r>
            <w:r>
              <w:rPr>
                <w:rFonts w:ascii="Times New Roman"/>
                <w:b w:val="false"/>
                <w:i w:val="false"/>
                <w:color w:val="000000"/>
                <w:sz w:val="20"/>
              </w:rPr>
              <w:t>есептілік стандарттарына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бухгалтерлік есеп пен қаржылық</w:t>
            </w:r>
            <w:r>
              <w:br/>
            </w:r>
            <w:r>
              <w:rPr>
                <w:rFonts w:ascii="Times New Roman"/>
                <w:b w:val="false"/>
                <w:i w:val="false"/>
                <w:color w:val="000000"/>
                <w:sz w:val="20"/>
              </w:rPr>
              <w:t>есептілік туралы заңнамасының</w:t>
            </w:r>
            <w:r>
              <w:br/>
            </w:r>
            <w:r>
              <w:rPr>
                <w:rFonts w:ascii="Times New Roman"/>
                <w:b w:val="false"/>
                <w:i w:val="false"/>
                <w:color w:val="000000"/>
                <w:sz w:val="20"/>
              </w:rPr>
              <w:t>талаптарына сәйкес провизиялар</w:t>
            </w:r>
            <w:r>
              <w:br/>
            </w:r>
            <w:r>
              <w:rPr>
                <w:rFonts w:ascii="Times New Roman"/>
                <w:b w:val="false"/>
                <w:i w:val="false"/>
                <w:color w:val="000000"/>
                <w:sz w:val="20"/>
              </w:rPr>
              <w:t>(резервтер) құру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119" w:id="67"/>
    <w:p>
      <w:pPr>
        <w:spacing w:after="0"/>
        <w:ind w:left="0"/>
        <w:jc w:val="left"/>
      </w:pPr>
      <w:r>
        <w:rPr>
          <w:rFonts w:ascii="Times New Roman"/>
          <w:b/>
          <w:i w:val="false"/>
          <w:color w:val="000000"/>
        </w:rPr>
        <w:t xml:space="preserve"> Провизияларды (резервтерді) есептеу әдістемесіне және (немесе) Провизияларды (резервтерді) есептеу әдістемесіне өзгерістерге және (немесе) толықтыруларға ескертулердің болмауы немесе болуы туралы хабарлама</w:t>
      </w:r>
    </w:p>
    <w:bookmarkEnd w:id="67"/>
    <w:p>
      <w:pPr>
        <w:spacing w:after="0"/>
        <w:ind w:left="0"/>
        <w:jc w:val="both"/>
      </w:pPr>
      <w:r>
        <w:rPr>
          <w:rFonts w:ascii="Times New Roman"/>
          <w:b w:val="false"/>
          <w:i w:val="false"/>
          <w:color w:val="ff0000"/>
          <w:sz w:val="28"/>
        </w:rPr>
        <w:t xml:space="preserve">
      Ескерту. 6-қосымша жаңа редакцияда – ҚР Ұлттық Банкі Басқармасының 29.11.2019 </w:t>
      </w:r>
      <w:r>
        <w:rPr>
          <w:rFonts w:ascii="Times New Roman"/>
          <w:b w:val="false"/>
          <w:i w:val="false"/>
          <w:color w:val="ff0000"/>
          <w:sz w:val="28"/>
        </w:rPr>
        <w:t>№ 230</w:t>
      </w:r>
      <w:r>
        <w:rPr>
          <w:rFonts w:ascii="Times New Roman"/>
          <w:b w:val="false"/>
          <w:i w:val="false"/>
          <w:color w:val="ff0000"/>
          <w:sz w:val="28"/>
        </w:rPr>
        <w:t xml:space="preserve"> (01.01.2020 бастап қолданысқа енгізіледі) қаулысымен.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 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Қаржы нарығы мен қаржы ұйымдарын реттеу, бақылау және қадағалау жөніндегі уәкілетті орган</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(қаржы ұйымның ұйымның мекенжайы)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(қаржы ұйымның ұйымның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келтірілген кестеге сәйкес Провизияларды (резервтерді) есептеу әдістемесіне және (немесе) Провизияларды (резервтерді) есептеу әдістемесіне өзгерістерге және (немесе) толықтыруларға ескертулердің болмауы туралы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Провизияларды (резервтерді) есептеу әдістемесіне және (немесе) Провизияларды (резервтерді) есептеу әдістемесіне өзгерістерге және (немесе) толықтыруларға ескертулердің болуы туралы хабарлайды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элементтің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элементтің</w:t>
            </w:r>
          </w:p>
          <w:p>
            <w:pPr>
              <w:spacing w:after="20"/>
              <w:ind w:left="20"/>
              <w:jc w:val="both"/>
            </w:pPr>
            <w:r>
              <w:rPr>
                <w:rFonts w:ascii="Times New Roman"/>
                <w:b w:val="false"/>
                <w:i w:val="false"/>
                <w:color w:val="000000"/>
                <w:sz w:val="20"/>
              </w:rPr>
              <w:t>
редакциясы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 мерзімі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Қаржы нарығы мен қаржы ұйымдарын реттеу, бақылау және қадағалау </w:t>
      </w:r>
    </w:p>
    <w:p>
      <w:pPr>
        <w:spacing w:after="0"/>
        <w:ind w:left="0"/>
        <w:jc w:val="both"/>
      </w:pPr>
      <w:r>
        <w:rPr>
          <w:rFonts w:ascii="Times New Roman"/>
          <w:b w:val="false"/>
          <w:i w:val="false"/>
          <w:color w:val="000000"/>
          <w:sz w:val="28"/>
        </w:rPr>
        <w:t xml:space="preserve">
      жөніндегі уәкілетті органның басшысы немесе басшысының орынбасары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xml:space="preserve">
      Орындаушы 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қолы, телефоны) </w:t>
      </w:r>
    </w:p>
    <w:p>
      <w:pPr>
        <w:spacing w:after="0"/>
        <w:ind w:left="0"/>
        <w:jc w:val="both"/>
      </w:pPr>
      <w:r>
        <w:rPr>
          <w:rFonts w:ascii="Times New Roman"/>
          <w:b w:val="false"/>
          <w:i w:val="false"/>
          <w:color w:val="000000"/>
          <w:sz w:val="28"/>
        </w:rPr>
        <w:t xml:space="preserve">
      Хабарламаны алды 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(қаржы ұйымы қызметкерінің тегі, аты, әкесінің аты (бар болса), қолы, күні) </w:t>
      </w:r>
    </w:p>
    <w:p>
      <w:pPr>
        <w:spacing w:after="0"/>
        <w:ind w:left="0"/>
        <w:jc w:val="both"/>
      </w:pPr>
      <w:r>
        <w:rPr>
          <w:rFonts w:ascii="Times New Roman"/>
          <w:b w:val="false"/>
          <w:i w:val="false"/>
          <w:color w:val="000000"/>
          <w:sz w:val="28"/>
        </w:rPr>
        <w:t xml:space="preserve">
      Хабарлама қаржы ұйымына жіберілді 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(жіберу және (немесе) алу фактісін растайтын құжаттың атауы, күні, нөмірі)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269 қаулысына</w:t>
            </w:r>
            <w:r>
              <w:br/>
            </w:r>
            <w:r>
              <w:rPr>
                <w:rFonts w:ascii="Times New Roman"/>
                <w:b w:val="false"/>
                <w:i w:val="false"/>
                <w:color w:val="000000"/>
                <w:sz w:val="20"/>
              </w:rPr>
              <w:t>қосымша</w:t>
            </w:r>
          </w:p>
        </w:tc>
      </w:tr>
    </w:tbl>
    <w:bookmarkStart w:name="z101" w:id="68"/>
    <w:p>
      <w:pPr>
        <w:spacing w:after="0"/>
        <w:ind w:left="0"/>
        <w:jc w:val="left"/>
      </w:pPr>
      <w:r>
        <w:rPr>
          <w:rFonts w:ascii="Times New Roman"/>
          <w:b/>
          <w:i w:val="false"/>
          <w:color w:val="000000"/>
        </w:rPr>
        <w:t xml:space="preserve"> Қазақстан Республикасы Ұлттық Банкі Басқармасының күші жойылды деп танылған кейбір қаулыларының тізбесі</w:t>
      </w:r>
    </w:p>
    <w:bookmarkEnd w:id="68"/>
    <w:bookmarkStart w:name="z102" w:id="69"/>
    <w:p>
      <w:pPr>
        <w:spacing w:after="0"/>
        <w:ind w:left="0"/>
        <w:jc w:val="both"/>
      </w:pPr>
      <w:r>
        <w:rPr>
          <w:rFonts w:ascii="Times New Roman"/>
          <w:b w:val="false"/>
          <w:i w:val="false"/>
          <w:color w:val="000000"/>
          <w:sz w:val="28"/>
        </w:rPr>
        <w:t xml:space="preserve">
      1. "Халықаралық қаржылық есептілік стандарттарына және Қазақстан Республикасының бухгалтерлік есеп және қаржылық есептілік туралы заңнамасының талаптарына сәйкес провизиялар (резервтер) құру қағидаларын бекіту туралы" Қазақстан Республикасы Ұлттық Банкі Басқармасының 2013 жылғы 25 ақпандағы № 65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8670 болып тіркелген, 2013 жылғы 17 қазанда "Егемен Қазақстан" газетінде № 233 (28172) жарияланған).</w:t>
      </w:r>
    </w:p>
    <w:bookmarkEnd w:id="69"/>
    <w:bookmarkStart w:name="z103" w:id="70"/>
    <w:p>
      <w:pPr>
        <w:spacing w:after="0"/>
        <w:ind w:left="0"/>
        <w:jc w:val="both"/>
      </w:pPr>
      <w:r>
        <w:rPr>
          <w:rFonts w:ascii="Times New Roman"/>
          <w:b w:val="false"/>
          <w:i w:val="false"/>
          <w:color w:val="000000"/>
          <w:sz w:val="28"/>
        </w:rPr>
        <w:t xml:space="preserve">
      2. "Қазақстан Республикасының Ұлттық Банкі Басқармасының "Халықаралық қаржылық есептілік стандарттарына және Қазақстан Республикасының бухгалтерлік есеп және қаржылық есептілік туралы заңнамасының талаптарына сәйкес провизиялар (резервтер) құру қағидаларын бекіту туралы" 2013 жылғы 25 ақпандағы № 65 қаулысына өзгерiстер енгiзу туралы" Қазақстан Республикасы Ұлттық Банкі Басқармасының 2013 жылғы 25 желтоқсандағы № 289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9387 болып тіркелген, 2014 жылғы 22 мамырда "Әділет" ақпараттық-құқықтық жүйесінде жарияланған).</w:t>
      </w:r>
    </w:p>
    <w:bookmarkEnd w:id="70"/>
    <w:bookmarkStart w:name="z104" w:id="71"/>
    <w:p>
      <w:pPr>
        <w:spacing w:after="0"/>
        <w:ind w:left="0"/>
        <w:jc w:val="both"/>
      </w:pPr>
      <w:r>
        <w:rPr>
          <w:rFonts w:ascii="Times New Roman"/>
          <w:b w:val="false"/>
          <w:i w:val="false"/>
          <w:color w:val="000000"/>
          <w:sz w:val="28"/>
        </w:rPr>
        <w:t xml:space="preserve">
      3. "Халықаралық қаржылық есептілік стандарттарына және Қазақстан Республикасының бухгалтерлік есеп және қаржылық есептілік туралы заңнамасының талаптарына сәйкес провизиялар (резервтер) құру қағидаларын бекіту туралы" Қазақстан Республикасы Ұлттық Банкі Басқармасының 2013 жылғы 25 ақпандағы № 65 қаулысына өзгерістер енгізу туралы" Қазақстан Республикасы Ұлттық Банкі Басқармасының 2016 жылғы 27 маусымдағы № 152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14153 болып тіркелген, 2016 жылы 20 қыркүйекте "Әділет" ақпараттық-құқықтық жүйесінде жарияланған).</w:t>
      </w:r>
    </w:p>
    <w:bookmarkEnd w:id="7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