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a2ba1" w14:textId="7ca2b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Іске асырылуы жоспарланатын республикалық мемлекеттік-жекешелік әріптестік жобаларының тізбесін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2017 жылғы 29 желтоқсандағы № 441 бұйрығы. Қазақстан Республикасының Әділет министрлігінде 2018 жылғы 6 ақпанда № 16317 болып тіркелді.</w:t>
      </w:r>
    </w:p>
    <w:p>
      <w:pPr>
        <w:spacing w:after="0"/>
        <w:ind w:left="0"/>
        <w:jc w:val="both"/>
      </w:pPr>
      <w:bookmarkStart w:name="z1" w:id="0"/>
      <w:r>
        <w:rPr>
          <w:rFonts w:ascii="Times New Roman"/>
          <w:b w:val="false"/>
          <w:i w:val="false"/>
          <w:color w:val="000000"/>
          <w:sz w:val="28"/>
        </w:rPr>
        <w:t xml:space="preserve">
      "Мемлекеттік-жекешелік әріптестік туралы" Қазақстан Республикасының 2015 жылғы 31 қазандағы Заңының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БҰЙЬІРАМЫН: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іске асырылуы жоспарланатын республикалық мемлекеттік-жекешелік әріптестік жобаларының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Бюджеттік инвестициялар және мемлекеттік-жекешелік әріптестікті дамыту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 түрде қазақ және орыс тілдерінде ресми жариялауға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күнтізбелік он күн ішінде осы тармақтың 1), 2) және 3) тармақшаларында көзделген іс-шаралардың орындалуы туралы мәліметті Қазақстан Республикасы Ұлттық экономика министрлігінің Заң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 Б. Сұлтанов</w:t>
      </w:r>
    </w:p>
    <w:p>
      <w:pPr>
        <w:spacing w:after="0"/>
        <w:ind w:left="0"/>
        <w:jc w:val="both"/>
      </w:pPr>
      <w:r>
        <w:rPr>
          <w:rFonts w:ascii="Times New Roman"/>
          <w:b w:val="false"/>
          <w:i w:val="false"/>
          <w:color w:val="000000"/>
          <w:sz w:val="28"/>
        </w:rPr>
        <w:t>
      2018 жылғы 11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441 бұйрығымен бекітілген</w:t>
            </w:r>
          </w:p>
        </w:tc>
      </w:tr>
    </w:tbl>
    <w:bookmarkStart w:name="z7" w:id="5"/>
    <w:p>
      <w:pPr>
        <w:spacing w:after="0"/>
        <w:ind w:left="0"/>
        <w:jc w:val="left"/>
      </w:pPr>
      <w:r>
        <w:rPr>
          <w:rFonts w:ascii="Times New Roman"/>
          <w:b/>
          <w:i w:val="false"/>
          <w:color w:val="000000"/>
        </w:rPr>
        <w:t xml:space="preserve"> Іске асырылуы жоспарланатын республикалық мемлекеттік-жекешелік әріптестік жобаларының тізбесі</w:t>
      </w:r>
    </w:p>
    <w:bookmarkEnd w:id="5"/>
    <w:p>
      <w:pPr>
        <w:spacing w:after="0"/>
        <w:ind w:left="0"/>
        <w:jc w:val="both"/>
      </w:pPr>
      <w:r>
        <w:rPr>
          <w:rFonts w:ascii="Times New Roman"/>
          <w:b w:val="false"/>
          <w:i w:val="false"/>
          <w:color w:val="ff0000"/>
          <w:sz w:val="28"/>
        </w:rPr>
        <w:t xml:space="preserve">
      Ескерту. Тізбе жаңа редакцияда – ҚР Ұлттық экономика министрінің 29.05.2019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
        <w:gridCol w:w="11145"/>
      </w:tblGrid>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Түркістан қаласында қосымша суармалы жерлерді қосып ПК888+27-ден ПК 1082+00 қоса алғанда Түркістан магистральдық арнасын реконструкциялау</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4 жолақты қозғалысы бар I техникалық санатты автомобиль жолдарын салу және пайдалану</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станциясының теміржол торабын айналдыра айналма теміржол желісін салу</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Деңсаулық сақтау министрлігінің ведомстваға бағынысты ұйымдарын біріктіру арқылы Алматы қаласында 1265 төсектік біріккен университеттік аурухана құру</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мүлік және жекешелендіру комитетінің Шығыс Қазақстан мемлекеттік - мүлік және жекешелендіру департаменті" республикалық мемлекеттік мекемесінің теңгеріміндегі мемлекеттік мүлікті сенімгерлік басқаруға беру</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тестілеу орталығы және педагогикалық құзырет</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