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3f62" w14:textId="6163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көлігін техникалық пайдалану қағидаларын бекіту туралы" Қазақстан Республикасы Инвестициялар және даму министрінің 2015 жылғы 30 сәуірдегі № 544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27 қарашадағы № 818 бұйрығы. Қазақстан Республикасының Әділет министрлігінде 2018 жылғы 30 қаңтарда № 16292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"Теміржол көлігін техникалық пайдалану қағидаларын бекіту туралы" Қазақстан Республикасы Инвестициялар және даму министрінің 2015 жылғы 30 сәуірдегі № 544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11897 болып тіркелген, "Әділет" ақпараттық-құқықтық жүйесінде 2015 жылғы 7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Теміржол көлігін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"6. Жылжымалы құрам және АЖҚ белгіленген мерзімде жоспарлы-ескерту жөндеу түрлерінен, техникалық және сервистік қызмет көрсетуден өтуі тиіс.";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"7. Темiр 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етедi.</w:t>
      </w:r>
    </w:p>
    <w:bookmarkEnd w:id="4"/>
    <w:bookmarkStart w:name="z8" w:id="5"/>
    <w:p>
      <w:pPr>
        <w:spacing w:after="0"/>
        <w:ind w:left="0"/>
        <w:jc w:val="both"/>
      </w:pPr>
      <w:r>
        <w:rPr>
          <w:rFonts w:ascii="Times New Roman"/>
          <w:b w:val="false"/>
          <w:i w:val="false"/>
          <w:color w:val="000000"/>
          <w:sz w:val="28"/>
        </w:rPr>
        <w:t>
      Қызмет мерзімі өткен, сондай-ақ өз осьтерінде алып тасталған (есептен шығарылған) теміржол жылжымалы құрамын магистральды теміржол желісінде пайдалануға жол берілмейді.";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"20. Жөндеудің мерзімді жоспарлы-алдын алу түрлерінен өтпеген локомотивтер мен моторвагонды жылжымалы құрамды пайдалануға жол берілмейді.";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"27. Поездарға мынадай:</w:t>
      </w:r>
    </w:p>
    <w:bookmarkEnd w:id="7"/>
    <w:bookmarkStart w:name="z13" w:id="8"/>
    <w:p>
      <w:pPr>
        <w:spacing w:after="0"/>
        <w:ind w:left="0"/>
        <w:jc w:val="both"/>
      </w:pPr>
      <w:r>
        <w:rPr>
          <w:rFonts w:ascii="Times New Roman"/>
          <w:b w:val="false"/>
          <w:i w:val="false"/>
          <w:color w:val="000000"/>
          <w:sz w:val="28"/>
        </w:rPr>
        <w:t>
      оларды қарап-тексергенге және пайдалануға жарамды деп танығанға дейін рельстен шығып кеткен;</w:t>
      </w:r>
    </w:p>
    <w:bookmarkEnd w:id="8"/>
    <w:bookmarkStart w:name="z14" w:id="9"/>
    <w:p>
      <w:pPr>
        <w:spacing w:after="0"/>
        <w:ind w:left="0"/>
        <w:jc w:val="both"/>
      </w:pPr>
      <w:r>
        <w:rPr>
          <w:rFonts w:ascii="Times New Roman"/>
          <w:b w:val="false"/>
          <w:i w:val="false"/>
          <w:color w:val="000000"/>
          <w:sz w:val="28"/>
        </w:rPr>
        <w:t>
      жай-күйі тасымалданатын жүктердің сақталуын қамтамасыз етпейтін теміржол жылжымалы құрамы, сондай-ақ олардың жүккөтергіштігінен артық немесе тиеудің техникалық шарттарын бұза отырып тиелген вагондар тіркелмейді.";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жана редакцияда жазылсын:</w:t>
      </w:r>
    </w:p>
    <w:bookmarkStart w:name="z18" w:id="10"/>
    <w:p>
      <w:pPr>
        <w:spacing w:after="0"/>
        <w:ind w:left="0"/>
        <w:jc w:val="both"/>
      </w:pPr>
      <w:r>
        <w:rPr>
          <w:rFonts w:ascii="Times New Roman"/>
          <w:b w:val="false"/>
          <w:i w:val="false"/>
          <w:color w:val="000000"/>
          <w:sz w:val="28"/>
        </w:rPr>
        <w:t>
      "101. Бас жолдардағы барлық қарсы бағыттамалық бұрмалардың үшкiрлерi алдынан бастап тепкiш бiлеулер орнатылады.</w:t>
      </w:r>
    </w:p>
    <w:bookmarkEnd w:id="10"/>
    <w:bookmarkStart w:name="z19" w:id="11"/>
    <w:p>
      <w:pPr>
        <w:spacing w:after="0"/>
        <w:ind w:left="0"/>
        <w:jc w:val="both"/>
      </w:pPr>
      <w:r>
        <w:rPr>
          <w:rFonts w:ascii="Times New Roman"/>
          <w:b w:val="false"/>
          <w:i w:val="false"/>
          <w:color w:val="000000"/>
          <w:sz w:val="28"/>
        </w:rPr>
        <w:t>
      Жолдарды пайдалану рельстің табаны төсемелер ребордынан жоғары және 5 шпалдан немесе қатар төселген білеулерден асып түсетін рельс пен төсемдер арасындағы саңылаулардың бунақ жолдарында анықталған жағдайлардан басқа жағдайларда жол беріледі.".</w:t>
      </w:r>
    </w:p>
    <w:bookmarkEnd w:id="11"/>
    <w:bookmarkStart w:name="z20" w:id="1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тәртіпте:</w:t>
      </w:r>
    </w:p>
    <w:bookmarkEnd w:id="12"/>
    <w:bookmarkStart w:name="z21"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2" w:id="1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4"/>
    <w:bookmarkStart w:name="z23" w:id="1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5"/>
    <w:bookmarkStart w:name="z24" w:id="1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6"/>
    <w:bookmarkStart w:name="z25" w:id="1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7"/>
    <w:bookmarkStart w:name="z26"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8"/>
    <w:bookmarkStart w:name="z27" w:id="1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 xml:space="preserve">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_________________ Т. Сүлейменов</w:t>
      </w:r>
    </w:p>
    <w:p>
      <w:pPr>
        <w:spacing w:after="0"/>
        <w:ind w:left="0"/>
        <w:jc w:val="both"/>
      </w:pPr>
      <w:r>
        <w:rPr>
          <w:rFonts w:ascii="Times New Roman"/>
          <w:b w:val="false"/>
          <w:i w:val="false"/>
          <w:color w:val="000000"/>
          <w:sz w:val="28"/>
        </w:rPr>
        <w:t>
      2017 жылғы "____"_________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_________________ Қ. Қасымов</w:t>
      </w:r>
    </w:p>
    <w:p>
      <w:pPr>
        <w:spacing w:after="0"/>
        <w:ind w:left="0"/>
        <w:jc w:val="both"/>
      </w:pPr>
      <w:r>
        <w:rPr>
          <w:rFonts w:ascii="Times New Roman"/>
          <w:b w:val="false"/>
          <w:i w:val="false"/>
          <w:color w:val="000000"/>
          <w:sz w:val="28"/>
        </w:rPr>
        <w:t>
      2017 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