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517c" w14:textId="6425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247 қаулысы. Қазақстан Республикасының Әділет министрлігінде 2018 жылғы 22 қаңтарда № 16259 болып тіркелді. Күші жойылды - Қазақстан Республикасы Ұлттық Банкі Басқармасының 2019 жылғы 29 қарашадағы № 229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000000"/>
          <w:sz w:val="28"/>
        </w:rPr>
        <w:t>№ 229</w:t>
      </w:r>
      <w:r>
        <w:rPr>
          <w:rFonts w:ascii="Times New Roman"/>
          <w:b w:val="false"/>
          <w:i w:val="false"/>
          <w:color w:val="ff0000"/>
          <w:sz w:val="28"/>
        </w:rPr>
        <w:t xml:space="preserve"> (28.01.2020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қаулы 27.02.2018 ж.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кіріспесі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қаулымен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қағидаларда, ең төмен резервтік талаптарды есептеу, ең төменгі резервтік талаптарды еспетеу тәртібі,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"16. Ең төменгі резервтік талаптар Ұлттық Банкке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ұсынылған күн сайынғы мәліметтер негізінде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"27. Банк ең төменгі резервтік талаптардың нормативтерін орындау туралы ақпаратты банктің резервтік активтерді қалыптастыруының есепті кезеңінің соңғы күнінен кейінгі оныншы жұмыс күнінен кешіктірмейтін мерзімде электрондық форматта ұсынады.</w:t>
      </w:r>
    </w:p>
    <w:bookmarkEnd w:id="4"/>
    <w:bookmarkStart w:name="z10" w:id="5"/>
    <w:p>
      <w:pPr>
        <w:spacing w:after="0"/>
        <w:ind w:left="0"/>
        <w:jc w:val="both"/>
      </w:pPr>
      <w:r>
        <w:rPr>
          <w:rFonts w:ascii="Times New Roman"/>
          <w:b w:val="false"/>
          <w:i w:val="false"/>
          <w:color w:val="000000"/>
          <w:sz w:val="28"/>
        </w:rPr>
        <w:t>
      Есепті күнгі жағдай бойынша қағаз тасымалдағыштағы ең төменгі резервтік талаптардың нормативтерін орындау туралы ақпаратқа банктің бірінші басшысы не оның міндеттерін атқаратын адам, бас бухгалтері және орындаушысы қол қойып, банктің мөрімен (бар болса) бекітіледі және банкте сақталады.</w:t>
      </w:r>
    </w:p>
    <w:bookmarkEnd w:id="5"/>
    <w:bookmarkStart w:name="z11" w:id="6"/>
    <w:p>
      <w:pPr>
        <w:spacing w:after="0"/>
        <w:ind w:left="0"/>
        <w:jc w:val="both"/>
      </w:pPr>
      <w:r>
        <w:rPr>
          <w:rFonts w:ascii="Times New Roman"/>
          <w:b w:val="false"/>
          <w:i w:val="false"/>
          <w:color w:val="000000"/>
          <w:sz w:val="28"/>
        </w:rPr>
        <w:t>
      Электрондық форматта ұсынылатын деректердің қағаз тасымалдағыштағы деректерге сәйкестікті банктің бірінші басшысы не оның міндеттерін атқаратын адам және бас бухгалтер қамтамасыз етеді.".</w:t>
      </w:r>
    </w:p>
    <w:bookmarkEnd w:id="6"/>
    <w:bookmarkStart w:name="z12" w:id="7"/>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9"/>
    <w:bookmarkStart w:name="z15"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6"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8"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3"/>
    <w:bookmarkStart w:name="z19" w:id="14"/>
    <w:p>
      <w:pPr>
        <w:spacing w:after="0"/>
        <w:ind w:left="0"/>
        <w:jc w:val="both"/>
      </w:pPr>
      <w:r>
        <w:rPr>
          <w:rFonts w:ascii="Times New Roman"/>
          <w:b w:val="false"/>
          <w:i w:val="false"/>
          <w:color w:val="000000"/>
          <w:sz w:val="28"/>
        </w:rPr>
        <w:t>
      5. Осы қаулы 2018 жылғы 27 ақпаннан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Н.Айдапкелов</w:t>
      </w:r>
    </w:p>
    <w:p>
      <w:pPr>
        <w:spacing w:after="0"/>
        <w:ind w:left="0"/>
        <w:jc w:val="both"/>
      </w:pPr>
      <w:r>
        <w:rPr>
          <w:rFonts w:ascii="Times New Roman"/>
          <w:b w:val="false"/>
          <w:i w:val="false"/>
          <w:color w:val="000000"/>
          <w:sz w:val="28"/>
        </w:rPr>
        <w:t>
      2018 жылғы 5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