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0a44" w14:textId="7940a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кардиологиялық және кардиохирургиялық көмек көрсетуді ұйымдастыру стандартын бекіту туралы" Қазақстан Республикасы Денсаулық сақтау және әлеуметтік даму министрінің 2016 жылғы 6 маусымдағы № 479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22 желтоқсандағы № 985 бұйрығы. Қазақстан Республикасының Әділет министрлігінде 2018 жылғы 12 қаңтарда № 16219 болып тіркелді. Күші жойылды - Қазақстан Республикасы Денсаулық сақтау министрінің м.а. 2021 жылғы 31 желтоқсандағы № ҚР ДСМ-139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31.12.2021 № </w:t>
      </w:r>
      <w:r>
        <w:rPr>
          <w:rFonts w:ascii="Times New Roman"/>
          <w:b w:val="false"/>
          <w:i w:val="false"/>
          <w:color w:val="ff0000"/>
          <w:sz w:val="28"/>
        </w:rPr>
        <w:t>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кардиологиялық және кардиохирургиялық көмек көрсетуді ұйымдастыру стандартын бекіту туралы" Қазақстан Республикасы Денсаулық сақтау және әлеуметтік даму министрінің 2016 жылғы 6 маусымдағы № 479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13877 болып тіркелген, "Әділет"  ақпараттық-құқықтық жүйесінде 2016 жылғы 25 шілдеде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кардиологиялық және кардиохирургиялық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Осы Стандартта пайдаланылатын терминдер мен анықтамалар:</w:t>
      </w:r>
    </w:p>
    <w:bookmarkEnd w:id="4"/>
    <w:p>
      <w:pPr>
        <w:spacing w:after="0"/>
        <w:ind w:left="0"/>
        <w:jc w:val="both"/>
      </w:pPr>
      <w:r>
        <w:rPr>
          <w:rFonts w:ascii="Times New Roman"/>
          <w:b w:val="false"/>
          <w:i w:val="false"/>
          <w:color w:val="000000"/>
          <w:sz w:val="28"/>
        </w:rPr>
        <w:t>
      1) бейінді маман – жоғары медициналық білімді, "кардиология (негізгі мамандығы бойынша ультрадыбыстық диагностика, негізгі мамандығының бейіні бойынша функционалдық диагностика, интервенциялық аритмология, интервенциялық кардиология) (ересектер, балалар)"; "кардиохирургия (ересектер, балалар)" мамандығы бойынша сертификаты бар бар медицина қызметкері;</w:t>
      </w:r>
    </w:p>
    <w:p>
      <w:pPr>
        <w:spacing w:after="0"/>
        <w:ind w:left="0"/>
        <w:jc w:val="both"/>
      </w:pPr>
      <w:r>
        <w:rPr>
          <w:rFonts w:ascii="Times New Roman"/>
          <w:b w:val="false"/>
          <w:i w:val="false"/>
          <w:color w:val="000000"/>
          <w:sz w:val="28"/>
        </w:rPr>
        <w:t>
      2) клиникалық хаттама – белгілі бір ауруы немесе клиникалық жағдайы кезінде пациентке медициналық көмек көрсетуге қойылатын жалпы талаптарды белгілейтін құжат;</w:t>
      </w:r>
    </w:p>
    <w:p>
      <w:pPr>
        <w:spacing w:after="0"/>
        <w:ind w:left="0"/>
        <w:jc w:val="both"/>
      </w:pPr>
      <w:r>
        <w:rPr>
          <w:rFonts w:ascii="Times New Roman"/>
          <w:b w:val="false"/>
          <w:i w:val="false"/>
          <w:color w:val="000000"/>
          <w:sz w:val="28"/>
        </w:rPr>
        <w:t>
      3) денсаулық сақтау ұйымы – денсаулық сақтау саласындағы қызметті жүзеге асыратын заңды тұлға;</w:t>
      </w:r>
    </w:p>
    <w:p>
      <w:pPr>
        <w:spacing w:after="0"/>
        <w:ind w:left="0"/>
        <w:jc w:val="both"/>
      </w:pPr>
      <w:r>
        <w:rPr>
          <w:rFonts w:ascii="Times New Roman"/>
          <w:b w:val="false"/>
          <w:i w:val="false"/>
          <w:color w:val="000000"/>
          <w:sz w:val="28"/>
        </w:rPr>
        <w:t>
      4) Емдеуге жатқызу бюросы порталы (бұдан әрі – Портал) – тегін медициналық көмектің кепілдік берілген көлемі шеңберінде пациенттерді стационарға жоспарлы емдеуге жатқызу жолдамаларын электрондық тіркеудің, есепке алудың, өңдеудің және сақтаудың бірыңғай жүйесі;</w:t>
      </w:r>
    </w:p>
    <w:p>
      <w:pPr>
        <w:spacing w:after="0"/>
        <w:ind w:left="0"/>
        <w:jc w:val="both"/>
      </w:pPr>
      <w:r>
        <w:rPr>
          <w:rFonts w:ascii="Times New Roman"/>
          <w:b w:val="false"/>
          <w:i w:val="false"/>
          <w:color w:val="000000"/>
          <w:sz w:val="28"/>
        </w:rPr>
        <w:t>
      5) медициналық көмек – халықтың денсаулығын сақтауға және қалпына келтіруге, бағытталған дәрілік көмекті қамтитын медициналық көрсетілетін қызметтердің кешені;</w:t>
      </w:r>
    </w:p>
    <w:p>
      <w:pPr>
        <w:spacing w:after="0"/>
        <w:ind w:left="0"/>
        <w:jc w:val="both"/>
      </w:pPr>
      <w:r>
        <w:rPr>
          <w:rFonts w:ascii="Times New Roman"/>
          <w:b w:val="false"/>
          <w:i w:val="false"/>
          <w:color w:val="000000"/>
          <w:sz w:val="28"/>
        </w:rPr>
        <w:t xml:space="preserve">
      6) медициналық көмектің сапасы – көрсетілетін медициналық көмектің Кодекстің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бекітілген және медициналық ғылым мен технологияның дамытудың қазіргі заманғы деңгейінің негізінде белгіленген стандарттарға сәйкестік деңгейі;</w:t>
      </w:r>
    </w:p>
    <w:p>
      <w:pPr>
        <w:spacing w:after="0"/>
        <w:ind w:left="0"/>
        <w:jc w:val="both"/>
      </w:pPr>
      <w:r>
        <w:rPr>
          <w:rFonts w:ascii="Times New Roman"/>
          <w:b w:val="false"/>
          <w:i w:val="false"/>
          <w:color w:val="000000"/>
          <w:sz w:val="28"/>
        </w:rPr>
        <w:t>
      7) өңірлендіру – көрсетілетін медициналық технологиялардың күрделілігіне қарай медициналық ұйымдарды жіті коронарлық синдромымен және (немесе) миокардтың жіті инфаргімен ауыратын пациенттерге шұғыл кардиологиялық көмек (кардиологиялық, кардиохирургиялық көмек) көрсетудің тиісті деңгейіне бөлу.";</w:t>
      </w:r>
    </w:p>
    <w:p>
      <w:pPr>
        <w:spacing w:after="0"/>
        <w:ind w:left="0"/>
        <w:jc w:val="both"/>
      </w:pPr>
      <w:r>
        <w:rPr>
          <w:rFonts w:ascii="Times New Roman"/>
          <w:b w:val="false"/>
          <w:i w:val="false"/>
          <w:color w:val="000000"/>
          <w:sz w:val="28"/>
        </w:rPr>
        <w:t>
      8) пациент – медициналық қызметтердің тұтынушысы болып табылатын (болып табылған) жеке тұлға;</w:t>
      </w:r>
    </w:p>
    <w:p>
      <w:pPr>
        <w:spacing w:after="0"/>
        <w:ind w:left="0"/>
        <w:jc w:val="both"/>
      </w:pPr>
      <w:r>
        <w:rPr>
          <w:rFonts w:ascii="Times New Roman"/>
          <w:b w:val="false"/>
          <w:i w:val="false"/>
          <w:color w:val="000000"/>
          <w:sz w:val="28"/>
        </w:rPr>
        <w:t>
      9) тегін медициналық көмектің кепілдік берілген көлемі (бұдан әрі - ТМККК) – Қазақстан Республикасының азаматтарына және оралмандарға көрсетілетін медициналық қызметтер көрсетудің Қазақстан Республикасының Үкіметі айқындайтын тізбесі бойынша бірыңғай медициналық көмектің көлемі.";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"2-тарау. Кардиологиялық, интервенциялық кардиологиялық және кардиохирургиялық көмек көрсететін ұйымдардың негізгі міндеттері мен функциялары";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"3-тарау. Жүрек-қантамырлық аурулармен ауыратын пациенттерге медициналық көмек көрсетуді ұйымдастыру";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"27. Жүрек-қантамырлық аурулармен ауыратын пациенттерге жедел медициналық көмек Қазақстан Республикасы Денсаулық сақтау министрінің 2017 жылғы 3 шілдедегі № 450 бұйрығымен (Нормативтік құқықтық актілерді мемлекеттік тіркеу тізілімінде № 15473 болып тіркелген) бекітілген Қазақстан Республикасында жедел медициналық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"30. Жіті коронарлық синдроммен ауыратын пациенттерге тері арқылы коронарлық араласу жүргізу үшін медициналық ұйымдар коронарлық стенттеу көлеміне байланысты бір немесе екі ангиокардиографиялық қондырғылармен, кардиохирургиялық қолдаумен немесе қолдаусыз, бірақ қажеттілігіне қарай кардиохирургиялық стационарға ауыстырудың пысықталған логистикасымен, зерттеудің инвазивтік емес әдістерінің зертханасымен, жүрек және тамырларың катетерлеу зертханасымен, интервенциялық аритмология зертханасымен (бөлімшесімен), кардиореанимация бөлімшесімен жарақтандырылады және тәуліктік режімде жұмыс істейді.";</w:t>
      </w:r>
    </w:p>
    <w:bookmarkEnd w:id="8"/>
    <w:bookmarkStart w:name="z16" w:id="9"/>
    <w:p>
      <w:pPr>
        <w:spacing w:after="0"/>
        <w:ind w:left="0"/>
        <w:jc w:val="both"/>
      </w:pPr>
      <w:r>
        <w:rPr>
          <w:rFonts w:ascii="Times New Roman"/>
          <w:b w:val="false"/>
          <w:i w:val="false"/>
          <w:color w:val="000000"/>
          <w:sz w:val="28"/>
        </w:rPr>
        <w:t>
      мынадай мазмұндағы 36, 37-тармақтармен толықтырылсын:</w:t>
      </w:r>
    </w:p>
    <w:bookmarkEnd w:id="9"/>
    <w:bookmarkStart w:name="z17" w:id="10"/>
    <w:p>
      <w:pPr>
        <w:spacing w:after="0"/>
        <w:ind w:left="0"/>
        <w:jc w:val="both"/>
      </w:pPr>
      <w:r>
        <w:rPr>
          <w:rFonts w:ascii="Times New Roman"/>
          <w:b w:val="false"/>
          <w:i w:val="false"/>
          <w:color w:val="000000"/>
          <w:sz w:val="28"/>
        </w:rPr>
        <w:t>
      "36. Жіті коронарлық синдромымен немесе миокардтың жіті инфаргімен ауыратын пациенттерге медициналық көмек көрсету өңірлендіру деңгейілері бойынша жүзеге асырылады:</w:t>
      </w:r>
    </w:p>
    <w:bookmarkEnd w:id="10"/>
    <w:p>
      <w:pPr>
        <w:spacing w:after="0"/>
        <w:ind w:left="0"/>
        <w:jc w:val="both"/>
      </w:pPr>
      <w:r>
        <w:rPr>
          <w:rFonts w:ascii="Times New Roman"/>
          <w:b w:val="false"/>
          <w:i w:val="false"/>
          <w:color w:val="000000"/>
          <w:sz w:val="28"/>
        </w:rPr>
        <w:t>
      1) бірінші деңгейде медициналық көмекті жедел медициналық көмек, медициналық-санитариялық алғашқы көмек ұйымдары, сондай-ақ жіті коронарлық синдром немесе миокардтың жіті инфаргімен ауыратын пациенттерге тері арқылы коронарлық араласулар жүргізу мүмкіндігінсіз стационарлық көмек көрсететін ұйымдар  көрсетеді;</w:t>
      </w:r>
    </w:p>
    <w:p>
      <w:pPr>
        <w:spacing w:after="0"/>
        <w:ind w:left="0"/>
        <w:jc w:val="both"/>
      </w:pPr>
      <w:r>
        <w:rPr>
          <w:rFonts w:ascii="Times New Roman"/>
          <w:b w:val="false"/>
          <w:i w:val="false"/>
          <w:color w:val="000000"/>
          <w:sz w:val="28"/>
        </w:rPr>
        <w:t>
      2) екінші деңгейде медициналық көмекті кардиохирургиялық бөлімшесінсіз тері арқылы коронарлық араласулар жүргізу мүмкіндігімен стационарлық көмек көрсететін ұйымдар көрсетеді;</w:t>
      </w:r>
    </w:p>
    <w:p>
      <w:pPr>
        <w:spacing w:after="0"/>
        <w:ind w:left="0"/>
        <w:jc w:val="both"/>
      </w:pPr>
      <w:r>
        <w:rPr>
          <w:rFonts w:ascii="Times New Roman"/>
          <w:b w:val="false"/>
          <w:i w:val="false"/>
          <w:color w:val="000000"/>
          <w:sz w:val="28"/>
        </w:rPr>
        <w:t>
      3) үшінші деңгейде медициналық көмекті стационарлық көмек көрсететін ұйымдар және кардиохирургиялық бөлімшесі бар республикалық медициналық ұйымдар көрсетеді.</w:t>
      </w:r>
    </w:p>
    <w:bookmarkStart w:name="z18" w:id="11"/>
    <w:p>
      <w:pPr>
        <w:spacing w:after="0"/>
        <w:ind w:left="0"/>
        <w:jc w:val="both"/>
      </w:pPr>
      <w:r>
        <w:rPr>
          <w:rFonts w:ascii="Times New Roman"/>
          <w:b w:val="false"/>
          <w:i w:val="false"/>
          <w:color w:val="000000"/>
          <w:sz w:val="28"/>
        </w:rPr>
        <w:t>
      37. Жіті коронарлық синдромымен немесе миокардтың жіті инфаргімен ауыратын пациенттерге медициналық көмек көрсету клиникалық хаттамаларға сәйкес жүргізіледі.</w:t>
      </w:r>
    </w:p>
    <w:bookmarkEnd w:id="11"/>
    <w:bookmarkStart w:name="z19" w:id="1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күннің ішінде қазақ және орыс тілдеріндегі қағаз және электрондық түріндегі оның көшірмесін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тіркегеннен кейін күнтізбелік  он күннің ішінде оның көшірмелерін мерзімдік баспасөз басылымдарында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Денсаулық сақтау министрлігінің Заң қызметі департаментінде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ұсынуы қамтамасыз етсін.</w:t>
      </w:r>
    </w:p>
    <w:bookmarkStart w:name="z20" w:id="1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13"/>
    <w:bookmarkStart w:name="z21"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