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d0a9" w14:textId="a25d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қағидаларын бекіту туралы" Қазақстан Республикасы Мәдениет және спорт министрінің 2014 жылғы 30 желтоқсандағы № 162 бұйрығына өзгерістер енгізу туралы</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20 желтоқсандағы № 184 бұйрығы. Қазақстан Республикасының Әділет министрлігінде 2018 жылғы 6 қаңтарда № 16180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"Дінтану сараптамасын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10184 болып тіркелген, "Әділет" ақпараттық-құқықтық жүйесінде 2015 жылғы 23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Дінтану сараптамасын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Дінтану сараптамасын (бұдан әрі – сараптама) жүргізуді Қазақстан Республикасы Дін істері және азаматтық қоғам министрлігінің Дін істері комитеті (бұдан әрі – уәкілетті орган) қамтамасыз етеді.";</w:t>
      </w:r>
    </w:p>
    <w:bookmarkEnd w:id="3"/>
    <w:bookmarkStart w:name="z6" w:id="4"/>
    <w:p>
      <w:pPr>
        <w:spacing w:after="0"/>
        <w:ind w:left="0"/>
        <w:jc w:val="both"/>
      </w:pPr>
      <w:r>
        <w:rPr>
          <w:rFonts w:ascii="Times New Roman"/>
          <w:b w:val="false"/>
          <w:i w:val="false"/>
          <w:color w:val="000000"/>
          <w:sz w:val="28"/>
        </w:rPr>
        <w:t xml:space="preserve">
      Дінтану сараптамасын жүргізу қағидаларына </w:t>
      </w:r>
      <w:r>
        <w:rPr>
          <w:rFonts w:ascii="Times New Roman"/>
          <w:b w:val="false"/>
          <w:i w:val="false"/>
          <w:color w:val="000000"/>
          <w:sz w:val="28"/>
        </w:rPr>
        <w:t>қосымша</w:t>
      </w:r>
      <w:r>
        <w:rPr>
          <w:rFonts w:ascii="Times New Roman"/>
          <w:b w:val="false"/>
          <w:i w:val="false"/>
          <w:color w:val="000000"/>
          <w:sz w:val="28"/>
        </w:rPr>
        <w:t xml:space="preserve"> өтініш нысаны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министрлігінің Дін істері комитеті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 түрде қазақ және орыс тілдерінде ресми жариялауға және Қазақстан Республикасы нормативтік құқықтық актілердің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көшірмелерін ресми жариялау үшін мерзімді баспасөз басылымдарына жолдауды;</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Дін істері және азаматтық қоғам министрлігінің интернет-ресурсына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Дін істері және азаматтық қоғам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Дін істері және азаматтық қоғам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Дін істері және азаматтық</w:t>
            </w:r>
            <w:r>
              <w:br/>
            </w:r>
            <w:r>
              <w:rPr>
                <w:rFonts w:ascii="Times New Roman"/>
                <w:b w:val="false"/>
                <w:i/>
                <w:color w:val="000000"/>
                <w:sz w:val="20"/>
              </w:rPr>
              <w:t>қоғам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 xml:space="preserve">2017 жылғы 20 желтоқсандағы </w:t>
            </w:r>
            <w:r>
              <w:br/>
            </w:r>
            <w:r>
              <w:rPr>
                <w:rFonts w:ascii="Times New Roman"/>
                <w:b w:val="false"/>
                <w:i w:val="false"/>
                <w:color w:val="000000"/>
                <w:sz w:val="20"/>
              </w:rPr>
              <w:t>№ 184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 жүргізу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министрлігі Дін істері</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Өтініш беруші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мекенжайы мен телефоны.</w:t>
            </w:r>
            <w:r>
              <w:br/>
            </w:r>
            <w:r>
              <w:rPr>
                <w:rFonts w:ascii="Times New Roman"/>
                <w:b w:val="false"/>
                <w:i w:val="false"/>
                <w:color w:val="000000"/>
                <w:sz w:val="20"/>
              </w:rPr>
              <w:t>Заңды тұлғалар үшін</w:t>
            </w:r>
            <w:r>
              <w:br/>
            </w:r>
            <w:r>
              <w:rPr>
                <w:rFonts w:ascii="Times New Roman"/>
                <w:b w:val="false"/>
                <w:i w:val="false"/>
                <w:color w:val="000000"/>
                <w:sz w:val="20"/>
              </w:rPr>
              <w:t>почталық мекенжайы мен</w:t>
            </w:r>
            <w:r>
              <w:br/>
            </w:r>
            <w:r>
              <w:rPr>
                <w:rFonts w:ascii="Times New Roman"/>
                <w:b w:val="false"/>
                <w:i w:val="false"/>
                <w:color w:val="000000"/>
                <w:sz w:val="20"/>
              </w:rPr>
              <w:t>телефоны)</w:t>
            </w:r>
          </w:p>
        </w:tc>
      </w:tr>
    </w:tbl>
    <w:bookmarkStart w:name="z11" w:id="8"/>
    <w:p>
      <w:pPr>
        <w:spacing w:after="0"/>
        <w:ind w:left="0"/>
        <w:jc w:val="left"/>
      </w:pPr>
      <w:r>
        <w:rPr>
          <w:rFonts w:ascii="Times New Roman"/>
          <w:b/>
          <w:i w:val="false"/>
          <w:color w:val="000000"/>
        </w:rPr>
        <w:t xml:space="preserve"> Өтініш</w:t>
      </w:r>
    </w:p>
    <w:bookmarkEnd w:id="8"/>
    <w:p>
      <w:pPr>
        <w:spacing w:after="0"/>
        <w:ind w:left="0"/>
        <w:jc w:val="both"/>
      </w:pPr>
      <w:r>
        <w:rPr>
          <w:rFonts w:ascii="Times New Roman"/>
          <w:b w:val="false"/>
          <w:i w:val="false"/>
          <w:color w:val="000000"/>
          <w:sz w:val="28"/>
        </w:rPr>
        <w:t>
      Сізден төмендегі діни материалдарға дінтану сараптамасын жүргізуді сұраймын: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(авторы (және (немесе) аудармашы, құрастырушы), басылым деректері (қала, баспасы,</w:t>
      </w:r>
    </w:p>
    <w:p>
      <w:pPr>
        <w:spacing w:after="0"/>
        <w:ind w:left="0"/>
        <w:jc w:val="both"/>
      </w:pPr>
      <w:r>
        <w:rPr>
          <w:rFonts w:ascii="Times New Roman"/>
          <w:b w:val="false"/>
          <w:i w:val="false"/>
          <w:color w:val="000000"/>
          <w:sz w:val="28"/>
        </w:rPr>
        <w:t>
      шыққан жылы, бет саны) сараптама нысанының атауын көрсете отырып тізбелеу)</w:t>
      </w:r>
    </w:p>
    <w:p>
      <w:pPr>
        <w:spacing w:after="0"/>
        <w:ind w:left="0"/>
        <w:jc w:val="both"/>
      </w:pPr>
      <w:r>
        <w:rPr>
          <w:rFonts w:ascii="Times New Roman"/>
          <w:b w:val="false"/>
          <w:i w:val="false"/>
          <w:color w:val="000000"/>
          <w:sz w:val="28"/>
        </w:rPr>
        <w:t>
      Дінтану сараптамасын жүргізу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байланысты.</w:t>
      </w:r>
    </w:p>
    <w:p>
      <w:pPr>
        <w:spacing w:after="0"/>
        <w:ind w:left="0"/>
        <w:jc w:val="both"/>
      </w:pPr>
      <w:r>
        <w:rPr>
          <w:rFonts w:ascii="Times New Roman"/>
          <w:b w:val="false"/>
          <w:i w:val="false"/>
          <w:color w:val="000000"/>
          <w:sz w:val="28"/>
        </w:rPr>
        <w:t>
      (себебі көрсетіледі, бұл ретте ұйымның кітапхана қорына түскен жағдайда ұйымның атауы</w:t>
      </w:r>
    </w:p>
    <w:p>
      <w:pPr>
        <w:spacing w:after="0"/>
        <w:ind w:left="0"/>
        <w:jc w:val="both"/>
      </w:pPr>
      <w:r>
        <w:rPr>
          <w:rFonts w:ascii="Times New Roman"/>
          <w:b w:val="false"/>
          <w:i w:val="false"/>
          <w:color w:val="000000"/>
          <w:sz w:val="28"/>
        </w:rPr>
        <w:t>
      мен түскен күнін көрсету қажет, миссионерлерді немесе діни бірлестікті тіркеуге өтініш</w:t>
      </w:r>
    </w:p>
    <w:p>
      <w:pPr>
        <w:spacing w:after="0"/>
        <w:ind w:left="0"/>
        <w:jc w:val="both"/>
      </w:pPr>
      <w:r>
        <w:rPr>
          <w:rFonts w:ascii="Times New Roman"/>
          <w:b w:val="false"/>
          <w:i w:val="false"/>
          <w:color w:val="000000"/>
          <w:sz w:val="28"/>
        </w:rPr>
        <w:t>
      берілген жағдайда, қабылданған күнін және мұндай өтінішті қабылдаған органды Қазақстан</w:t>
      </w:r>
    </w:p>
    <w:p>
      <w:pPr>
        <w:spacing w:after="0"/>
        <w:ind w:left="0"/>
        <w:jc w:val="both"/>
      </w:pPr>
      <w:r>
        <w:rPr>
          <w:rFonts w:ascii="Times New Roman"/>
          <w:b w:val="false"/>
          <w:i w:val="false"/>
          <w:color w:val="000000"/>
          <w:sz w:val="28"/>
        </w:rPr>
        <w:t>
      Республикасының аумағына әкелінген жағдайда - әкеліну күнін көрсету қажет).</w:t>
      </w:r>
    </w:p>
    <w:p>
      <w:pPr>
        <w:spacing w:after="0"/>
        <w:ind w:left="0"/>
        <w:jc w:val="both"/>
      </w:pPr>
      <w:r>
        <w:rPr>
          <w:rFonts w:ascii="Times New Roman"/>
          <w:b w:val="false"/>
          <w:i w:val="false"/>
          <w:color w:val="000000"/>
          <w:sz w:val="28"/>
        </w:rPr>
        <w:t>
      Өтініш берушінің қолы, күні,</w:t>
      </w:r>
    </w:p>
    <w:p>
      <w:pPr>
        <w:spacing w:after="0"/>
        <w:ind w:left="0"/>
        <w:jc w:val="both"/>
      </w:pPr>
      <w:r>
        <w:rPr>
          <w:rFonts w:ascii="Times New Roman"/>
          <w:b w:val="false"/>
          <w:i w:val="false"/>
          <w:color w:val="000000"/>
          <w:sz w:val="28"/>
        </w:rPr>
        <w:t>
      мөр (заңды тұлғалар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