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cbaa" w14:textId="49cc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және әлеуметтік қорғау комитетінің Департаменттері ұсынған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12 желтоқсандағы № 427 бұйрығы. Қазақстан Республикасының Әділет министрлігінде 2017 жылғы 28 желтоқсанда № 16157 болып тіркелді.</w:t>
      </w:r>
    </w:p>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30.09.2022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30.09.2022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 әкімшілік деректерін жинауға арналған нысанды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30.09.2022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жариялауға бұқаралық ақпарат құралдарына жіберуді;</w:t>
      </w:r>
    </w:p>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Қазақстан Республикасы Еңбек және халықты әлеуметтік қорғау министрлігі Еңбек, әлеуметтік қорғау және көші-қон комитеті Департаменттерінің назарына жеткізуді;</w:t>
      </w:r>
    </w:p>
    <w:p>
      <w:pPr>
        <w:spacing w:after="0"/>
        <w:ind w:left="0"/>
        <w:jc w:val="both"/>
      </w:pPr>
      <w:r>
        <w:rPr>
          <w:rFonts w:ascii="Times New Roman"/>
          <w:b w:val="false"/>
          <w:i w:val="false"/>
          <w:color w:val="000000"/>
          <w:sz w:val="28"/>
        </w:rPr>
        <w:t>
      6) осы бұйрық Қазақстан Республикасының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жөніндегі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С.Қ. Жақыповаға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 Н. Айдапкелов</w:t>
      </w:r>
    </w:p>
    <w:p>
      <w:pPr>
        <w:spacing w:after="0"/>
        <w:ind w:left="0"/>
        <w:jc w:val="both"/>
      </w:pPr>
      <w:r>
        <w:rPr>
          <w:rFonts w:ascii="Times New Roman"/>
          <w:b w:val="false"/>
          <w:i w:val="false"/>
          <w:color w:val="000000"/>
          <w:sz w:val="28"/>
        </w:rPr>
        <w:t>
      2017 ж. 13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427 бұйрығына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Еңбек және халықты әлеуметтік қорғау министрлігі Еңбек және әлеуметтік қорғау комитетінің департаменттері лауазымды адамдарының жұмысы туралы мәлімет</w:t>
      </w:r>
    </w:p>
    <w:bookmarkEnd w:id="5"/>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30.09.2022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Мәліметтер қайда ұсынылады: Қазақстан Республикасының Еңбек және халықты әлеуметтік қорғау министрлігі Еңбек және әлеуметтік қорғау комитеті</w:t>
      </w:r>
    </w:p>
    <w:p>
      <w:pPr>
        <w:spacing w:after="0"/>
        <w:ind w:left="0"/>
        <w:jc w:val="both"/>
      </w:pPr>
      <w:r>
        <w:rPr>
          <w:rFonts w:ascii="Times New Roman"/>
          <w:b w:val="false"/>
          <w:i w:val="false"/>
          <w:color w:val="000000"/>
          <w:sz w:val="28"/>
        </w:rPr>
        <w:t xml:space="preserve">
      Әкімшілік деректер нысаны </w:t>
      </w:r>
    </w:p>
    <w:p>
      <w:pPr>
        <w:spacing w:after="0"/>
        <w:ind w:left="0"/>
        <w:jc w:val="both"/>
      </w:pPr>
      <w:r>
        <w:rPr>
          <w:rFonts w:ascii="Times New Roman"/>
          <w:b w:val="false"/>
          <w:i w:val="false"/>
          <w:color w:val="000000"/>
          <w:sz w:val="28"/>
        </w:rPr>
        <w:t>
      https://www.gov.kz/memleket/entities/lspm/documents/details/adilet/V1700016157?lang=ru интернет-ресурсында орналасқан.</w:t>
      </w:r>
    </w:p>
    <w:p>
      <w:pPr>
        <w:spacing w:after="0"/>
        <w:ind w:left="0"/>
        <w:jc w:val="both"/>
      </w:pPr>
      <w:r>
        <w:rPr>
          <w:rFonts w:ascii="Times New Roman"/>
          <w:b w:val="false"/>
          <w:i w:val="false"/>
          <w:color w:val="000000"/>
          <w:sz w:val="28"/>
        </w:rPr>
        <w:t xml:space="preserve">
      Әкімшілік деректер нысанының атауы: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 </w:t>
      </w:r>
    </w:p>
    <w:p>
      <w:pPr>
        <w:spacing w:after="0"/>
        <w:ind w:left="0"/>
        <w:jc w:val="both"/>
      </w:pPr>
      <w:r>
        <w:rPr>
          <w:rFonts w:ascii="Times New Roman"/>
          <w:b w:val="false"/>
          <w:i w:val="false"/>
          <w:color w:val="000000"/>
          <w:sz w:val="28"/>
        </w:rPr>
        <w:t xml:space="preserve">
      Әкімшілік деректер нысанының индексі: 1-ГК </w:t>
      </w:r>
    </w:p>
    <w:p>
      <w:pPr>
        <w:spacing w:after="0"/>
        <w:ind w:left="0"/>
        <w:jc w:val="both"/>
      </w:pPr>
      <w:r>
        <w:rPr>
          <w:rFonts w:ascii="Times New Roman"/>
          <w:b w:val="false"/>
          <w:i w:val="false"/>
          <w:color w:val="000000"/>
          <w:sz w:val="28"/>
        </w:rPr>
        <w:t xml:space="preserve">
      Кезеңділік: тоқсан сайын </w:t>
      </w:r>
    </w:p>
    <w:p>
      <w:pPr>
        <w:spacing w:after="0"/>
        <w:ind w:left="0"/>
        <w:jc w:val="both"/>
      </w:pPr>
      <w:r>
        <w:rPr>
          <w:rFonts w:ascii="Times New Roman"/>
          <w:b w:val="false"/>
          <w:i w:val="false"/>
          <w:color w:val="000000"/>
          <w:sz w:val="28"/>
        </w:rPr>
        <w:t xml:space="preserve">
      Есепті кезең: 20__ жылғы ______ тоқсан </w:t>
      </w:r>
    </w:p>
    <w:p>
      <w:pPr>
        <w:spacing w:after="0"/>
        <w:ind w:left="0"/>
        <w:jc w:val="both"/>
      </w:pPr>
      <w:r>
        <w:rPr>
          <w:rFonts w:ascii="Times New Roman"/>
          <w:b w:val="false"/>
          <w:i w:val="false"/>
          <w:color w:val="000000"/>
          <w:sz w:val="28"/>
        </w:rPr>
        <w:t>
      Мәліметтерді ұсынатын тұлғалар тобы: Қазақстан Республикасының Еңбек және халықты әлеуметтік қорғау министрлігі Еңбек және әлеуметтік қорғау комитетінің облыстар, Нұр-Сұлтан, Алматы және Шымкент қалалары бойынша департаменттері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қарай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Еңбек және әлеуметтік қорғау комитеті Департаментінің лауазымды адамдарының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профилактикалық;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анықталған/жойылған бұзушылықтар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мүгедектігі бар адамдарды әлеуметтік қорғау туралы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мүгедектігі бар адамдардың абилитациялау мен оңалтудың жеке бағдарламасына сәйкес оңалту шараларының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мүгедектігі бар адамдардың әлеуметтік және көлік инфрақұрылымы объектілеріне, мәдени-ойын-сауық ұйымдарына және спорт ғимараттарына қолжетімділікті қамтамасыз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арнаулы әлеуметтік қызмет туралы заңнамасының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жартылай стационар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үйде қызмет көрсету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уақытша болу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сот органдарына жіберілген материалдың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істер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прокуратура органдарына;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сыбайлас жемқорлыққа қарсы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мүгедектігі бар адамдарды әлеуметтік қорғау саласында,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 көрсету аясында,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олардың ішінде төленгені,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актілердің, нұсқамалардың, қаулылардың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заңсыз әрекеттеріне шағымдардың (өтініштердің)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расталғандары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тәртіптік жауапкершілікке тартылғандарының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қатаң сөгіс;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қызметке толық сәйкес еместігі туралы ескерту немесе мемлекеттік лауазымын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атқаратын мемлекеттік лауазымынан босату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 _____________________________________</w:t>
      </w:r>
    </w:p>
    <w:p>
      <w:pPr>
        <w:spacing w:after="0"/>
        <w:ind w:left="0"/>
        <w:jc w:val="both"/>
      </w:pPr>
      <w:r>
        <w:rPr>
          <w:rFonts w:ascii="Times New Roman"/>
          <w:b w:val="false"/>
          <w:i w:val="false"/>
          <w:color w:val="000000"/>
          <w:sz w:val="28"/>
        </w:rPr>
        <w:t>
      Ұйымның мекенжайы 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Ескертпе: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әкімшілік деректерін жинауға арналған нысанды толтыру жөніндегі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министрлігі</w:t>
            </w:r>
            <w:r>
              <w:br/>
            </w:r>
            <w:r>
              <w:rPr>
                <w:rFonts w:ascii="Times New Roman"/>
                <w:b w:val="false"/>
                <w:i w:val="false"/>
                <w:color w:val="000000"/>
                <w:sz w:val="20"/>
              </w:rPr>
              <w:t>Еңбек және әлеуметтік</w:t>
            </w:r>
            <w:r>
              <w:br/>
            </w:r>
            <w:r>
              <w:rPr>
                <w:rFonts w:ascii="Times New Roman"/>
                <w:b w:val="false"/>
                <w:i w:val="false"/>
                <w:color w:val="000000"/>
                <w:sz w:val="20"/>
              </w:rPr>
              <w:t>қорғау комитеті</w:t>
            </w:r>
            <w:r>
              <w:br/>
            </w:r>
            <w:r>
              <w:rPr>
                <w:rFonts w:ascii="Times New Roman"/>
                <w:b w:val="false"/>
                <w:i w:val="false"/>
                <w:color w:val="000000"/>
                <w:sz w:val="20"/>
              </w:rPr>
              <w:t>Департаменттерінің лауазымды</w:t>
            </w:r>
            <w:r>
              <w:br/>
            </w:r>
            <w:r>
              <w:rPr>
                <w:rFonts w:ascii="Times New Roman"/>
                <w:b w:val="false"/>
                <w:i w:val="false"/>
                <w:color w:val="000000"/>
                <w:sz w:val="20"/>
              </w:rPr>
              <w:t>адамдарының жұмысы</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9" w:id="6"/>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түсіндірме </w:t>
      </w:r>
    </w:p>
    <w:bookmarkEnd w:id="6"/>
    <w:bookmarkStart w:name="z20" w:id="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әкімшілік деректерін жинауға арналған нысанды толтыру жөніндегі түсіндірме</w:t>
      </w:r>
    </w:p>
    <w:bookmarkEnd w:id="7"/>
    <w:bookmarkStart w:name="z21" w:id="8"/>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 Департаменттерінің лауазымды адамдарының жұмысы туралы мәліметтер" (бұдан әрі – Нысан) әкімшілік деректерін жинауға арналған есеп нысанын Қазақстан Республикасы Еңбек және халықты әлеуметтік қорғау министрлігі Еңбек және әлеуметтік қорғау комитетінің Департаменттері толтырады және Қазақстан Республикасы Еңбек және халықты әлеуметтік қорғау министрлігінің Еңбек және әлеуметтік қорғау комитетіне тоқсан сайын, есепті тоқсаннан кейінгі айдың 5-күніне қарай ұсынады.</w:t>
      </w:r>
    </w:p>
    <w:bookmarkEnd w:id="8"/>
    <w:bookmarkStart w:name="z22" w:id="9"/>
    <w:p>
      <w:pPr>
        <w:spacing w:after="0"/>
        <w:ind w:left="0"/>
        <w:jc w:val="both"/>
      </w:pPr>
      <w:r>
        <w:rPr>
          <w:rFonts w:ascii="Times New Roman"/>
          <w:b w:val="false"/>
          <w:i w:val="false"/>
          <w:color w:val="000000"/>
          <w:sz w:val="28"/>
        </w:rPr>
        <w:t>
      2. Көрсеткіштер ағымдағы есепті кезеңнің 5-күніне нақты деректер бойынша қалыптастырылады.</w:t>
      </w:r>
    </w:p>
    <w:bookmarkEnd w:id="9"/>
    <w:bookmarkStart w:name="z23" w:id="10"/>
    <w:p>
      <w:pPr>
        <w:spacing w:after="0"/>
        <w:ind w:left="0"/>
        <w:jc w:val="both"/>
      </w:pPr>
      <w:r>
        <w:rPr>
          <w:rFonts w:ascii="Times New Roman"/>
          <w:b w:val="false"/>
          <w:i w:val="false"/>
          <w:color w:val="000000"/>
          <w:sz w:val="28"/>
        </w:rPr>
        <w:t>
      3. Нысанға Қазақстан Республикасы Еңбек және халықты әлеуметтік қорғау министрлігі Еңбек және әлеуметтік қорғау комитеті Департаментінің бірінші басшысы, ал ол болмаған жағдайда – оның міндетін атқарушы адам қол қояды.</w:t>
      </w:r>
    </w:p>
    <w:bookmarkEnd w:id="10"/>
    <w:bookmarkStart w:name="z24" w:id="11"/>
    <w:p>
      <w:pPr>
        <w:spacing w:after="0"/>
        <w:ind w:left="0"/>
        <w:jc w:val="both"/>
      </w:pPr>
      <w:r>
        <w:rPr>
          <w:rFonts w:ascii="Times New Roman"/>
          <w:b w:val="false"/>
          <w:i w:val="false"/>
          <w:color w:val="000000"/>
          <w:sz w:val="28"/>
        </w:rPr>
        <w:t>
      4. Нысанның 1-бағанында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жалпы саны көрсетіледі.</w:t>
      </w:r>
    </w:p>
    <w:bookmarkEnd w:id="11"/>
    <w:bookmarkStart w:name="z25" w:id="12"/>
    <w:p>
      <w:pPr>
        <w:spacing w:after="0"/>
        <w:ind w:left="0"/>
        <w:jc w:val="both"/>
      </w:pPr>
      <w:r>
        <w:rPr>
          <w:rFonts w:ascii="Times New Roman"/>
          <w:b w:val="false"/>
          <w:i w:val="false"/>
          <w:color w:val="000000"/>
          <w:sz w:val="28"/>
        </w:rPr>
        <w:t>
      5. Нысанның 2-бағанында тексерулердің, оның ішінде профилактикалық, жоспардан тыс тексерулердің жалпы саны көрсетіледі.</w:t>
      </w:r>
    </w:p>
    <w:bookmarkEnd w:id="12"/>
    <w:bookmarkStart w:name="z26" w:id="13"/>
    <w:p>
      <w:pPr>
        <w:spacing w:after="0"/>
        <w:ind w:left="0"/>
        <w:jc w:val="both"/>
      </w:pPr>
      <w:r>
        <w:rPr>
          <w:rFonts w:ascii="Times New Roman"/>
          <w:b w:val="false"/>
          <w:i w:val="false"/>
          <w:color w:val="000000"/>
          <w:sz w:val="28"/>
        </w:rPr>
        <w:t>
      6. Нысанның 3-бағанында анықталған және жойылған бұзушылықтардың саны көрсетіледі, оның ішінде:</w:t>
      </w:r>
    </w:p>
    <w:bookmarkEnd w:id="13"/>
    <w:bookmarkStart w:name="z27" w:id="14"/>
    <w:p>
      <w:pPr>
        <w:spacing w:after="0"/>
        <w:ind w:left="0"/>
        <w:jc w:val="both"/>
      </w:pPr>
      <w:r>
        <w:rPr>
          <w:rFonts w:ascii="Times New Roman"/>
          <w:b w:val="false"/>
          <w:i w:val="false"/>
          <w:color w:val="000000"/>
          <w:sz w:val="28"/>
        </w:rPr>
        <w:t xml:space="preserve">
      1) Қазақстан Республикасының мүгедектігі бар адамдарды қорғау туралы заңнаманың бұзылуы; </w:t>
      </w:r>
    </w:p>
    <w:bookmarkEnd w:id="14"/>
    <w:bookmarkStart w:name="z28" w:id="15"/>
    <w:p>
      <w:pPr>
        <w:spacing w:after="0"/>
        <w:ind w:left="0"/>
        <w:jc w:val="both"/>
      </w:pPr>
      <w:r>
        <w:rPr>
          <w:rFonts w:ascii="Times New Roman"/>
          <w:b w:val="false"/>
          <w:i w:val="false"/>
          <w:color w:val="000000"/>
          <w:sz w:val="28"/>
        </w:rPr>
        <w:t>
      2) мүгедектігі бар адамдардың абилитациялау мен оңалтудың жеке бағдарламасына сәйкес оңалту шараларының орындалмауы;</w:t>
      </w:r>
    </w:p>
    <w:bookmarkEnd w:id="15"/>
    <w:bookmarkStart w:name="z29" w:id="16"/>
    <w:p>
      <w:pPr>
        <w:spacing w:after="0"/>
        <w:ind w:left="0"/>
        <w:jc w:val="both"/>
      </w:pPr>
      <w:r>
        <w:rPr>
          <w:rFonts w:ascii="Times New Roman"/>
          <w:b w:val="false"/>
          <w:i w:val="false"/>
          <w:color w:val="000000"/>
          <w:sz w:val="28"/>
        </w:rPr>
        <w:t>
      3) мүгедектігі бар адамдардың әлеуметтік және көлік инфрақұрылымы объектілеріне, мәдени-ойын-сауық ұйымдарына және спорт ғимараттарына қолжетімділікті қамтамасыз етпеу;</w:t>
      </w:r>
    </w:p>
    <w:bookmarkEnd w:id="16"/>
    <w:bookmarkStart w:name="z30" w:id="17"/>
    <w:p>
      <w:pPr>
        <w:spacing w:after="0"/>
        <w:ind w:left="0"/>
        <w:jc w:val="both"/>
      </w:pPr>
      <w:r>
        <w:rPr>
          <w:rFonts w:ascii="Times New Roman"/>
          <w:b w:val="false"/>
          <w:i w:val="false"/>
          <w:color w:val="000000"/>
          <w:sz w:val="28"/>
        </w:rPr>
        <w:t>
      4) Қазақстан Республикасының арнаулы әлеуметтік қызмет туралы заңнамасының бұзылуы:</w:t>
      </w:r>
    </w:p>
    <w:bookmarkEnd w:id="17"/>
    <w:bookmarkStart w:name="z31" w:id="18"/>
    <w:p>
      <w:pPr>
        <w:spacing w:after="0"/>
        <w:ind w:left="0"/>
        <w:jc w:val="both"/>
      </w:pPr>
      <w:r>
        <w:rPr>
          <w:rFonts w:ascii="Times New Roman"/>
          <w:b w:val="false"/>
          <w:i w:val="false"/>
          <w:color w:val="000000"/>
          <w:sz w:val="28"/>
        </w:rPr>
        <w:t>
      5) стационар жағдайында;</w:t>
      </w:r>
    </w:p>
    <w:bookmarkEnd w:id="18"/>
    <w:bookmarkStart w:name="z32" w:id="19"/>
    <w:p>
      <w:pPr>
        <w:spacing w:after="0"/>
        <w:ind w:left="0"/>
        <w:jc w:val="both"/>
      </w:pPr>
      <w:r>
        <w:rPr>
          <w:rFonts w:ascii="Times New Roman"/>
          <w:b w:val="false"/>
          <w:i w:val="false"/>
          <w:color w:val="000000"/>
          <w:sz w:val="28"/>
        </w:rPr>
        <w:t>
      6) жартылай стационар жағдайында;</w:t>
      </w:r>
    </w:p>
    <w:bookmarkEnd w:id="19"/>
    <w:bookmarkStart w:name="z33" w:id="20"/>
    <w:p>
      <w:pPr>
        <w:spacing w:after="0"/>
        <w:ind w:left="0"/>
        <w:jc w:val="both"/>
      </w:pPr>
      <w:r>
        <w:rPr>
          <w:rFonts w:ascii="Times New Roman"/>
          <w:b w:val="false"/>
          <w:i w:val="false"/>
          <w:color w:val="000000"/>
          <w:sz w:val="28"/>
        </w:rPr>
        <w:t>
      7) үйде қызмет көрсету жағдайында;</w:t>
      </w:r>
    </w:p>
    <w:bookmarkEnd w:id="20"/>
    <w:bookmarkStart w:name="z34" w:id="21"/>
    <w:p>
      <w:pPr>
        <w:spacing w:after="0"/>
        <w:ind w:left="0"/>
        <w:jc w:val="both"/>
      </w:pPr>
      <w:r>
        <w:rPr>
          <w:rFonts w:ascii="Times New Roman"/>
          <w:b w:val="false"/>
          <w:i w:val="false"/>
          <w:color w:val="000000"/>
          <w:sz w:val="28"/>
        </w:rPr>
        <w:t>
      8) уақытша болу жағдайында.</w:t>
      </w:r>
    </w:p>
    <w:bookmarkEnd w:id="21"/>
    <w:bookmarkStart w:name="z35" w:id="22"/>
    <w:p>
      <w:pPr>
        <w:spacing w:after="0"/>
        <w:ind w:left="0"/>
        <w:jc w:val="both"/>
      </w:pPr>
      <w:r>
        <w:rPr>
          <w:rFonts w:ascii="Times New Roman"/>
          <w:b w:val="false"/>
          <w:i w:val="false"/>
          <w:color w:val="000000"/>
          <w:sz w:val="28"/>
        </w:rPr>
        <w:t>
      7. Нысанның 4-бағанында мүгедектігі бар адамдарды әлеуметтік қорғау саласында және арнаулы әлеуметтік қызмет көрсету аясында берілген нұсқамалардың жалпы саны көрсетіледі.</w:t>
      </w:r>
    </w:p>
    <w:bookmarkEnd w:id="22"/>
    <w:bookmarkStart w:name="z36" w:id="23"/>
    <w:p>
      <w:pPr>
        <w:spacing w:after="0"/>
        <w:ind w:left="0"/>
        <w:jc w:val="both"/>
      </w:pPr>
      <w:r>
        <w:rPr>
          <w:rFonts w:ascii="Times New Roman"/>
          <w:b w:val="false"/>
          <w:i w:val="false"/>
          <w:color w:val="000000"/>
          <w:sz w:val="28"/>
        </w:rPr>
        <w:t>
      8. Нысанның 5-бағанында құқық қорғау органдары мен сот органдарына жіберілген материалдың жалпы саны көрсетіледі.</w:t>
      </w:r>
    </w:p>
    <w:bookmarkEnd w:id="23"/>
    <w:bookmarkStart w:name="z37" w:id="24"/>
    <w:p>
      <w:pPr>
        <w:spacing w:after="0"/>
        <w:ind w:left="0"/>
        <w:jc w:val="both"/>
      </w:pPr>
      <w:r>
        <w:rPr>
          <w:rFonts w:ascii="Times New Roman"/>
          <w:b w:val="false"/>
          <w:i w:val="false"/>
          <w:color w:val="000000"/>
          <w:sz w:val="28"/>
        </w:rPr>
        <w:t>
      9. Нысанның 6-бағанында мүгедектігі бар адамдарды әлеуметтік қорғау саласында және арнаулы әлеуметтік қызмет көрсету аясында салынған әкімшілік айыппұлдардың жалпы саны көрсетіледі.</w:t>
      </w:r>
    </w:p>
    <w:bookmarkEnd w:id="24"/>
    <w:bookmarkStart w:name="z38" w:id="25"/>
    <w:p>
      <w:pPr>
        <w:spacing w:after="0"/>
        <w:ind w:left="0"/>
        <w:jc w:val="both"/>
      </w:pPr>
      <w:r>
        <w:rPr>
          <w:rFonts w:ascii="Times New Roman"/>
          <w:b w:val="false"/>
          <w:i w:val="false"/>
          <w:color w:val="000000"/>
          <w:sz w:val="28"/>
        </w:rPr>
        <w:t>
      10. Нысанның 7-бағанында салынған әкімшілік айыппұлдардың, оның ішінде мүгедектігі бар адамдарды әлеуметтік қорғау саласында және арнаулы әлеуметтік қызмет көрсету аясында салынған, оның ішінде төленген әкімшілік айыппұлдардың жалпы сомасы, мың теңгеде көрсетіледі.</w:t>
      </w:r>
    </w:p>
    <w:bookmarkEnd w:id="25"/>
    <w:bookmarkStart w:name="z39" w:id="26"/>
    <w:p>
      <w:pPr>
        <w:spacing w:after="0"/>
        <w:ind w:left="0"/>
        <w:jc w:val="both"/>
      </w:pPr>
      <w:r>
        <w:rPr>
          <w:rFonts w:ascii="Times New Roman"/>
          <w:b w:val="false"/>
          <w:i w:val="false"/>
          <w:color w:val="000000"/>
          <w:sz w:val="28"/>
        </w:rPr>
        <w:t>
      11. Нысанның 8-бағанында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оның ішінде прокуратура органдары, соттар күшін жойған актілерінің, нұсқамаларының, қаулыларының жалпы саны көрсетіледі.</w:t>
      </w:r>
    </w:p>
    <w:bookmarkEnd w:id="26"/>
    <w:bookmarkStart w:name="z40" w:id="27"/>
    <w:p>
      <w:pPr>
        <w:spacing w:after="0"/>
        <w:ind w:left="0"/>
        <w:jc w:val="both"/>
      </w:pPr>
      <w:r>
        <w:rPr>
          <w:rFonts w:ascii="Times New Roman"/>
          <w:b w:val="false"/>
          <w:i w:val="false"/>
          <w:color w:val="000000"/>
          <w:sz w:val="28"/>
        </w:rPr>
        <w:t>
      12. Нысанның 9-бағанында Қазақстан Республикасы Еңбек және халықты әлеуметтік қорғау министрлігі Еңбек және әлеуметтік қорғау комитеті Департаментінің лауазымды адамдарының заңсыз әрекеттеріне келіп түскен шағымдардың, өтініштердің саны көрсетіледі.</w:t>
      </w:r>
    </w:p>
    <w:bookmarkEnd w:id="27"/>
    <w:bookmarkStart w:name="z41" w:id="28"/>
    <w:p>
      <w:pPr>
        <w:spacing w:after="0"/>
        <w:ind w:left="0"/>
        <w:jc w:val="both"/>
      </w:pPr>
      <w:r>
        <w:rPr>
          <w:rFonts w:ascii="Times New Roman"/>
          <w:b w:val="false"/>
          <w:i w:val="false"/>
          <w:color w:val="000000"/>
          <w:sz w:val="28"/>
        </w:rPr>
        <w:t>
      13. Нысанның 10-бағанында Қазақстан Республикасы Еңбек және халықты әлеуметтік қорғау министрлігі Еңбек және әлеуметтік қорғау комитеті Департаментінің тәртіптік жауапкершілікке тартылған, оның ішінде, ескерту, сөгіс, қатаң сөгіс жарияланған, қызметке толық сәйкес еместігі туралы ескерту немесе мемлекеттік лауазымын төмендету, атқаратын мемлекеттік лауазымынан босату мемлекеттік бақылауды жүзеге асыратын лауазымды адамдарының саны көрсетіледі.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