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5b2b" w14:textId="c015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7 желтоқсандағы № 154 бұйрығы. Қазақстан Республикасының Әділет министрлігінде 2017 жылғы 28 желтоқсанда № 16148 болып тіркелді. Күші жойылды - Қазақстан Республикасы Бас Прокурорының 2021 жылғы 8 қаңтардағы № 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08.01.2021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2017 жылғы 4 сәуірде № 14978 болып тіркелген, Қазақстан Республикасының нормативтік құқықтық актілердің электрондық түрдегі эталондық бақылау банкінде 2017 жылғы 7 сәуірде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2003 жылғы 22 желтоқсанындағы "Мемлекеттік құқықтық статитистика және арнайы есепке алу туралы" Заңының 7-бабы 2-тармағының </w:t>
      </w:r>
      <w:r>
        <w:rPr>
          <w:rFonts w:ascii="Times New Roman"/>
          <w:b w:val="false"/>
          <w:i w:val="false"/>
          <w:color w:val="000000"/>
          <w:sz w:val="28"/>
        </w:rPr>
        <w:t>5-тармақшасын</w:t>
      </w:r>
      <w:r>
        <w:rPr>
          <w:rFonts w:ascii="Times New Roman"/>
          <w:b w:val="false"/>
          <w:i w:val="false"/>
          <w:color w:val="000000"/>
          <w:sz w:val="28"/>
        </w:rPr>
        <w:t xml:space="preserve">, 12-бабы 1-тармағы </w:t>
      </w:r>
      <w:r>
        <w:rPr>
          <w:rFonts w:ascii="Times New Roman"/>
          <w:b w:val="false"/>
          <w:i w:val="false"/>
          <w:color w:val="000000"/>
          <w:sz w:val="28"/>
        </w:rPr>
        <w:t xml:space="preserve">3-тармақшасын </w:t>
      </w:r>
      <w:r>
        <w:rPr>
          <w:rFonts w:ascii="Times New Roman"/>
          <w:b w:val="false"/>
          <w:i w:val="false"/>
          <w:color w:val="000000"/>
          <w:sz w:val="28"/>
        </w:rPr>
        <w:t xml:space="preserve"> іске асыру мақсатында, Қазақстан Республикасының 2017 жылғы 30 маусымдағы "Прокуратура туралы" Заңы 37-бабының </w:t>
      </w:r>
      <w:r>
        <w:rPr>
          <w:rFonts w:ascii="Times New Roman"/>
          <w:b w:val="false"/>
          <w:i w:val="false"/>
          <w:color w:val="000000"/>
          <w:sz w:val="28"/>
        </w:rPr>
        <w:t xml:space="preserve">6)-тармақшасын </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Аталған бұйрықпен бекітілген Құқықтық статистика және арнайы есепке алу жөнiндегі органдарымен жеке тұлғаларға ақпараттық-анықтамалық бойынша қызметін көрсету </w:t>
      </w:r>
      <w:r>
        <w:rPr>
          <w:rFonts w:ascii="Times New Roman"/>
          <w:b w:val="false"/>
          <w:i w:val="false"/>
          <w:color w:val="000000"/>
          <w:sz w:val="28"/>
        </w:rPr>
        <w:t>нұсқаулығында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бұдан әрі –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11-тармағы </w:t>
      </w:r>
      <w:r>
        <w:rPr>
          <w:rFonts w:ascii="Times New Roman"/>
          <w:b w:val="false"/>
          <w:i w:val="false"/>
          <w:color w:val="000000"/>
          <w:sz w:val="28"/>
        </w:rPr>
        <w:t xml:space="preserve"> мынадай редақцияда жазылсын:</w:t>
      </w:r>
    </w:p>
    <w:p>
      <w:pPr>
        <w:spacing w:after="0"/>
        <w:ind w:left="0"/>
        <w:jc w:val="both"/>
      </w:pPr>
      <w:r>
        <w:rPr>
          <w:rFonts w:ascii="Times New Roman"/>
          <w:b w:val="false"/>
          <w:i w:val="false"/>
          <w:color w:val="000000"/>
          <w:sz w:val="28"/>
        </w:rPr>
        <w:t xml:space="preserve">
      "11. Анықтама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сәйкес рәсімделген электрондық құжат нысанында беріледі, осы Қағиданың 1 және 2 қосымшаларына сәйкес, сондай-ақ қағаз жүзінде осы Қағиданың 3 қосымшасына сәйкес.</w:t>
      </w:r>
    </w:p>
    <w:p>
      <w:pPr>
        <w:spacing w:after="0"/>
        <w:ind w:left="0"/>
        <w:jc w:val="both"/>
      </w:pPr>
      <w:r>
        <w:rPr>
          <w:rFonts w:ascii="Times New Roman"/>
          <w:b w:val="false"/>
          <w:i w:val="false"/>
          <w:color w:val="000000"/>
          <w:sz w:val="28"/>
        </w:rPr>
        <w:t>
      Бұрынғы сауалнамалық деректері бойынша қағаз жүзінде өтінішпен жүгінген жеке тұлғалар, олардың өзгергендігі туралы растайтын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12-тармақты </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 (бұдан әрі – Комитет): </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орналасуын;</w:t>
      </w:r>
    </w:p>
    <w:p>
      <w:pPr>
        <w:spacing w:after="0"/>
        <w:ind w:left="0"/>
        <w:jc w:val="both"/>
      </w:pPr>
      <w:r>
        <w:rPr>
          <w:rFonts w:ascii="Times New Roman"/>
          <w:b w:val="false"/>
          <w:i w:val="false"/>
          <w:color w:val="000000"/>
          <w:sz w:val="28"/>
        </w:rPr>
        <w:t>
      4) осы бұйрықтың мүдделі құқықтық статистика және арнайы есепке алу субъектілеріне, сондай-ақ Комитеттің аумақтық органдарына орындау үшін жолдануын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