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db05" w14:textId="04dd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мәдениет және өнер саласында білім беру, тілдерді дамыту, архив ісі және құжаттама, дене шынықтыру және спорт, дін қызметі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атқарушысының 2015 жылғы 31 желтоқсандағы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27 қарашадағы № 314 бұйрығы. Қазақстан Республикасының Әділет министрлігінде 2017 жылғы 27 желтоқсанда № 16143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Республикасының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Қазақстан Республикасы Президентінің 2016 жылғы 13 қыркүйектегі № 329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"Мәдениет, мәдениет және өнер саласында білім беру, тілдерді дамыту, архив ісі және құжаттама, дене шынықтыру және спорт, дін қызметі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атқарушысының 2015 жылғы 31 желтоқсандағы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13179 болып тіркелген, "Әділет" ақпараттық-құқықтық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p>
    <w:bookmarkEnd w:id="2"/>
    <w:bookmarkStart w:name="z4" w:id="3"/>
    <w:p>
      <w:pPr>
        <w:spacing w:after="0"/>
        <w:ind w:left="0"/>
        <w:jc w:val="both"/>
      </w:pPr>
      <w:r>
        <w:rPr>
          <w:rFonts w:ascii="Times New Roman"/>
          <w:b w:val="false"/>
          <w:i w:val="false"/>
          <w:color w:val="000000"/>
          <w:sz w:val="28"/>
        </w:rPr>
        <w:t>
      "Мәдениет, мәдениет саласында білім беру, тілдерді дамыту, архив ісі және құжаттама, дене шынықтыру және спорт салаларындағы азаматтық қызметшілер лауазымдарының тізілімін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Мәдениет, мәдениет саласында білім беру саласындағы азаматтық қызметшілер лауазымдарының тізілімі;";</w:t>
      </w:r>
    </w:p>
    <w:bookmarkEnd w:id="5"/>
    <w:bookmarkStart w:name="z7"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атауы мынадай редакцияда жазылсын:</w:t>
      </w:r>
    </w:p>
    <w:bookmarkEnd w:id="8"/>
    <w:bookmarkStart w:name="z10" w:id="9"/>
    <w:p>
      <w:pPr>
        <w:spacing w:after="0"/>
        <w:ind w:left="0"/>
        <w:jc w:val="both"/>
      </w:pPr>
      <w:r>
        <w:rPr>
          <w:rFonts w:ascii="Times New Roman"/>
          <w:b w:val="false"/>
          <w:i w:val="false"/>
          <w:color w:val="000000"/>
          <w:sz w:val="28"/>
        </w:rPr>
        <w:t>
      "Мәдениет, мәдениет саласында білім беру салаларындағы азаматтық қызметшілер лауазымдарының тізілімі";</w:t>
      </w:r>
    </w:p>
    <w:bookmarkEnd w:id="9"/>
    <w:bookmarkStart w:name="z11" w:id="10"/>
    <w:p>
      <w:pPr>
        <w:spacing w:after="0"/>
        <w:ind w:left="0"/>
        <w:jc w:val="both"/>
      </w:pPr>
      <w:r>
        <w:rPr>
          <w:rFonts w:ascii="Times New Roman"/>
          <w:b w:val="false"/>
          <w:i w:val="false"/>
          <w:color w:val="000000"/>
          <w:sz w:val="28"/>
        </w:rPr>
        <w:t>
      В Блогында – Негізгі персонал:</w:t>
      </w:r>
    </w:p>
    <w:bookmarkEnd w:id="10"/>
    <w:bookmarkStart w:name="z12" w:id="11"/>
    <w:p>
      <w:pPr>
        <w:spacing w:after="0"/>
        <w:ind w:left="0"/>
        <w:jc w:val="both"/>
      </w:pPr>
      <w:r>
        <w:rPr>
          <w:rFonts w:ascii="Times New Roman"/>
          <w:b w:val="false"/>
          <w:i w:val="false"/>
          <w:color w:val="000000"/>
          <w:sz w:val="28"/>
        </w:rPr>
        <w:t>
      "Мәдениет" бөлімінде:</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298"/>
        <w:gridCol w:w="11704"/>
      </w:tblGrid>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санаттағы мамандар: аккомпаниатор,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репетитор, хормейстер, қор сақтаушы, барлық атаудағы суретшілер (негізгі қызметтер), экскурсоводатаудағы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4"/>
        <w:gridCol w:w="1171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14"/>
        <w:gridCol w:w="11672"/>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аккомпаниатор,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репетитор,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4"/>
        <w:gridCol w:w="1171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14"/>
        <w:gridCol w:w="11672"/>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санаттағы мамандар: аккомпаниатор,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репетитор,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294"/>
        <w:gridCol w:w="1171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кинорежиссер, кинооператор,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палеограф,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181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әкімші (негізгі қызметтер), аккомпаниатор, аккомпаниатор – концертмейстр, барлық атаудағы әртістері, музейлер қорын есепке алу архивисті, археограф (негізгі қызметтер), археолог, сәулетші (негізгі қызметтер), режиссер ассистенті, арт-менеджер,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тарихшы (негізгі қызметтер), өнертанушы, кинорежиссер, мәдени ұйымдастырушы (негізгі қызметтер), зертханашы (негізгі қызметтер), лектор – музыкатанушы, мастер (негізгі қызметтер), барлық атаудағы әдістемеші (негізгі қызметтер), музыкалық жетекші, палеограф, продюсер, редактор (негізгі қызметтер), режиссер, қоюшы режиссер, вокал, балет бойынша репетитор, таксидермист, хореограф,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1181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археограф (негізгі қызметтер), археолог, сәулетші (негізгі қызметтер), режиссер ассистенті, арт-менеджер,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тарихшы (негізгі қызметтер), өнертанушы, кинорежиссер, кинооператор, мәдени ұйымдастырушы (негізгі қызметтер), зертханашы (негізгі қызметтер), лектор – музыкатанушы, мастер (негізгі қызметтер), барлық атаудағы әдістемеші (негізгі қызметтер), музыкалық жетекші, музыкалық әрлеуші, палеограф,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1162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мамандар: аккомпаниатор,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режиссер, қоюшы-режиссер, вокал, балет бойынша репетитор,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16"/>
        <w:gridCol w:w="1166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1162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санаттағы мамандар: аккомпаниатор,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режиссер, қоюшы-режиссер, вокал, балет бойынша репетитор,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16"/>
        <w:gridCol w:w="1166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бірінші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340"/>
        <w:gridCol w:w="11620"/>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аккомпаниатор,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режиссер, қоюшы-режиссер, вокал, балет бойынша репетитор,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316"/>
        <w:gridCol w:w="11668"/>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екінші санаттағы мамандар: аккомпаниатор, концертмейстр, аккомпаниатор – концертмейстр, барлық атаудағы әртістері, музейлер қорын есепке алу архивисті,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режиссер, қоюшы-режиссер, вокал, балет бойынша, сахналық қимылды, цирк нөмірлерін үйретуші,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261"/>
        <w:gridCol w:w="11778"/>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әкімші (негізгі қызметтер), аккомпаниатор, аккомпаниатор – концертмейстр, барлық атаудағы әртістері, музейлер қорын есепке алу архивисті, археолог, сәулетші (негізгі қызметтер), режиссер ассистенті, балетмейстер, библиограф, кітапханашы, цирктің (хайуанаттар паркінің) мал дәрігері, дирижер, дыбыс режиссері, цирк (хайуанаттар паркінің) зоотехнигі, барлық атаудағы инженер (негізгі қызметтер), тарихшы (негізгі қызметтер), өнертанушы,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продюсер, редактор (негізгі қызметтер), режиссер, қоюшы режиссер, вокал, балет бойынша репетитор, таксидермист, хореограф,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242"/>
        <w:gridCol w:w="11816"/>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әкімші (негізгі қызметтер), аккомпаниатор, концертмейстр, аккомпаниатор – концертмейстр, барлық атаудағы әртістері, музейлер қорын есепке алу архивисті, археолог, сәулетші (негізгі қызметтер), режиссер ассистенті, балетмейстер, библиограф, кітапханашы, цирктің (хайуанаттар паркінің) мал дәрігері, дирижер, дыбыс режиссері, кинооператор, цирк (хайуанаттар паркінің) зоотехнигі, барлық атаудағы инженер (негізгі қызметтер), тарихшы (негізгі қызметтер), өнертанушы, мәдени ұйымдастырушы (негізгі қызметтер), лектор – музыкатанушы, мастер (негізгі қызметтер), барлық атаудағы әдістемеші (негізгі қызметтер), музыкалық жетекші, музыкалық әрлеуші, продюсер, редактор (негізгі қызметтер), режиссер, қоюшы режиссер, вокал, балет бойынша, сахналық қимылды, цирк нөмірлерін үйретуші, таксидермист, хореограф, хормейстер, қор сақтаушы, барлық атаудағы суретшілер (негізгі қызметтер), экскурсовод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D Блогында – Қосалқы персонал: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6"/>
        <w:gridCol w:w="11723"/>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ассистент, қамтамасыз ету агенті, архивариус, диктор, диспетчер, кезекші әкімші, рұқсаттама бюросының кезекшісі, ойын автоматтар залының кезекшісі, іс жүргізуші, кассир, кастелянша, комендант, бақылаушы, билет тексеруші, костюмер, мұражай қараушысы, күзетші, жарық беруші, көшіру көбейту машиналарының, жарық аппаратурасы, байланыс жүйелері, қауіпсіздік қызметі, бейне жазба, дыбыс жазба, фотовидео аппаратуралары, компьютерлік техника (бағдарламалар), электрондық есептеу машиналарының, компьютерлік құрылғыларға қызмет көрсету жөніндегі диспетчерлік қызмет операторы, реквизитор, хатшы, хатшы-стенографист, стенографист, тәрбиешінің көмекшісі, паспортист</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85"/>
        <w:gridCol w:w="11732"/>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ассистент, қамтамасыз ету агенті, архивариус, диктор, диспетчер, кезекші әкімші, рұқсаттама бюросының кезекшісі, ойын автоматтар залының кезекшісі, іс жүргізуші, кассир, кастелянша, комендант, бақылаушы, билет тексеруші, суфлер, костюмер, мұражай қараушысы, күзетші, жарық беруші, көшіру көбейту машиналарының, жарық аппаратурасы, байланыс жүйелері, қауіпсіздік қызметі, бейне жазба, дыбыс жазба, фотовидео аппаратуралары, компьютерлік техника (бағдарламалар), электрондық есептеу машиналарының, компьютерлік құрылғыларға қызмет көрсету жөніндегі диспетчерлік қызмет операторы, реквизитор, хатшы, хатшы-стенографист, стенографист, тәрбиешінің көмекшісі, паспортист</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Аббревиатуралардың толық жазылуында:</w:t>
      </w:r>
    </w:p>
    <w:bookmarkEnd w:id="12"/>
    <w:bookmarkStart w:name="z14" w:id="13"/>
    <w:p>
      <w:pPr>
        <w:spacing w:after="0"/>
        <w:ind w:left="0"/>
        <w:jc w:val="both"/>
      </w:pPr>
      <w:r>
        <w:rPr>
          <w:rFonts w:ascii="Times New Roman"/>
          <w:b w:val="false"/>
          <w:i w:val="false"/>
          <w:color w:val="000000"/>
          <w:sz w:val="28"/>
        </w:rPr>
        <w:t>
      бірінші  және екінші абзацтары мынадай редакцияда жазылсын:</w:t>
      </w:r>
    </w:p>
    <w:bookmarkEnd w:id="13"/>
    <w:bookmarkStart w:name="z15" w:id="14"/>
    <w:p>
      <w:pPr>
        <w:spacing w:after="0"/>
        <w:ind w:left="0"/>
        <w:jc w:val="both"/>
      </w:pPr>
      <w:r>
        <w:rPr>
          <w:rFonts w:ascii="Times New Roman"/>
          <w:b w:val="false"/>
          <w:i w:val="false"/>
          <w:color w:val="000000"/>
          <w:sz w:val="28"/>
        </w:rPr>
        <w:t>
      "Республикалық маңызы бар ММ – бұл Қазақстан Республикасы Мәдентиет және спорт министрлігінің қарамағындағы мәдениет, мәдениет саласында білім беру саласындағы республикалық мемлекеттік мекемелері,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мекемесін, Қазақстан Республикасы Мәдениет және спорт министрлігінің "Ахмет Жұбанов атындағы Республикалық мамандандырылған дарынды балаларға арналған қазақ музыкалық мектеп-интернаты" республикалық мемлекеттік мекемесін қоспағанда;</w:t>
      </w:r>
    </w:p>
    <w:bookmarkEnd w:id="14"/>
    <w:bookmarkStart w:name="z16" w:id="15"/>
    <w:p>
      <w:pPr>
        <w:spacing w:after="0"/>
        <w:ind w:left="0"/>
        <w:jc w:val="both"/>
      </w:pPr>
      <w:r>
        <w:rPr>
          <w:rFonts w:ascii="Times New Roman"/>
          <w:b w:val="false"/>
          <w:i w:val="false"/>
          <w:color w:val="000000"/>
          <w:sz w:val="28"/>
        </w:rPr>
        <w:t>
      "Облыстық маңызы бар ММ – бұл облыстық, астана, республикалық маңызы бар қалалардың жергілікті атқарушы органдар қарамағындағы мәдениет, мәдениет саласында білім беру саласындағы мемлекеттік мекемелері, соның ішінде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 Қазақстан Республикасы Мәдениет және спорт министрлігінің "Ахмет Жұбанов атындағы Республикалық мамандандырылған дарынды балаларға арналған қазақ музыкалық мектеп-интернаты" республикалық мемлекеттік мекемесі;";</w:t>
      </w:r>
    </w:p>
    <w:bookmarkEnd w:id="15"/>
    <w:bookmarkStart w:name="z17" w:id="16"/>
    <w:p>
      <w:pPr>
        <w:spacing w:after="0"/>
        <w:ind w:left="0"/>
        <w:jc w:val="both"/>
      </w:pPr>
      <w:r>
        <w:rPr>
          <w:rFonts w:ascii="Times New Roman"/>
          <w:b w:val="false"/>
          <w:i w:val="false"/>
          <w:color w:val="000000"/>
          <w:sz w:val="28"/>
        </w:rPr>
        <w:t>
      бесінші  және алтыншы абзацтары мынадай редакцияда жазылсын:</w:t>
      </w:r>
    </w:p>
    <w:bookmarkEnd w:id="16"/>
    <w:bookmarkStart w:name="z18" w:id="17"/>
    <w:p>
      <w:pPr>
        <w:spacing w:after="0"/>
        <w:ind w:left="0"/>
        <w:jc w:val="both"/>
      </w:pPr>
      <w:r>
        <w:rPr>
          <w:rFonts w:ascii="Times New Roman"/>
          <w:b w:val="false"/>
          <w:i w:val="false"/>
          <w:color w:val="000000"/>
          <w:sz w:val="28"/>
        </w:rPr>
        <w:t>
      "Республикалық маңызы бар МҚК – бұл Қазақстан Республикасы Мәдентиет және спорт министрлігінің қарамағындағы мәдениет, мәдениет  саласында білім беру саласындағы республикалық мемлекеттік қазыналық кәсіпорындары,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кәсіпорынын,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кәсіпорынын, Қазақстан Республикасы Мәдениет және спорт министрлігінің "Ж. Елебеков атындағы Республикалық эстрада-цирк колледжі" республикалық мемлекеттік қазыналық кәсіпорынын, Қазақстан Республикасы Мәдениет және спорт министрлігінің "О. Таңсықбаев атындағы Алматы декоративтік-қолданбалы өнер колледжі" республикалық мемлекеттік қазыналық кәсіпорынын қоспағанда;</w:t>
      </w:r>
    </w:p>
    <w:bookmarkEnd w:id="17"/>
    <w:bookmarkStart w:name="z19" w:id="18"/>
    <w:p>
      <w:pPr>
        <w:spacing w:after="0"/>
        <w:ind w:left="0"/>
        <w:jc w:val="both"/>
      </w:pPr>
      <w:r>
        <w:rPr>
          <w:rFonts w:ascii="Times New Roman"/>
          <w:b w:val="false"/>
          <w:i w:val="false"/>
          <w:color w:val="000000"/>
          <w:sz w:val="28"/>
        </w:rPr>
        <w:t>
      "Облыстық маңызы бар МҚК – бұл облыстық, астана, республикалық маңызы бар қалалардың жергілікті атқарушы органдар қарамағындағы мәдениет, мәдениет  саласында білім беру саласындағы мемлекеттік қазыналық кәсіпорнындары, соның ішінде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кәсіпорыны,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кәсіпорыны, Қазақстан Республикасы Мәдениет және спорт министрлігінің "Ж. Елебеков атындағы Республикалық эстрада-цирк колледжі" республикалық мемлекеттік қазыналық кәсіпорыны, Қазақстан Республикасы Мәдениет және спорт министрлігінің "О. Таңсықбаев атындағы Алматы декоративтік-қолданбалы өнер колледжі" республикалық мемлекеттік қазыналық кәсіпорыны;";</w:t>
      </w:r>
    </w:p>
    <w:bookmarkEnd w:id="18"/>
    <w:bookmarkStart w:name="z20"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19"/>
    <w:bookmarkStart w:name="z21" w:id="20"/>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3" w:id="22"/>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2"/>
    <w:bookmarkStart w:name="z24" w:id="2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bookmarkEnd w:id="23"/>
    <w:bookmarkStart w:name="z25" w:id="24"/>
    <w:p>
      <w:pPr>
        <w:spacing w:after="0"/>
        <w:ind w:left="0"/>
        <w:jc w:val="both"/>
      </w:pPr>
      <w:r>
        <w:rPr>
          <w:rFonts w:ascii="Times New Roman"/>
          <w:b w:val="false"/>
          <w:i w:val="false"/>
          <w:color w:val="000000"/>
          <w:sz w:val="28"/>
        </w:rPr>
        <w:t>
      4) осы бұйрықты ресми жарияланғаннан кейін екі жұмыс күні ішінде Қазақстан Республикасы Мәдениет және спорт министрлігінің интернет-ресурсында орналастыруды;</w:t>
      </w:r>
    </w:p>
    <w:bookmarkEnd w:id="24"/>
    <w:bookmarkStart w:name="z26" w:id="25"/>
    <w:p>
      <w:pPr>
        <w:spacing w:after="0"/>
        <w:ind w:left="0"/>
        <w:jc w:val="both"/>
      </w:pPr>
      <w:r>
        <w:rPr>
          <w:rFonts w:ascii="Times New Roman"/>
          <w:b w:val="false"/>
          <w:i w:val="false"/>
          <w:color w:val="000000"/>
          <w:sz w:val="28"/>
        </w:rPr>
        <w:t>
      5) осы бұйрық мемлекеттік тіркелгеннен кейін екі жұмыс күні ішінде осы тармақтың 1), 2), 3) және 4)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25"/>
    <w:bookmarkStart w:name="z27"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26"/>
    <w:bookmarkStart w:name="z28"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2017 жылғы 8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