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9902" w14:textId="7a09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8 желтоқсандағы № 609 бұйрығы. Қазақстан Республикасының Әділет министрлігінде 2017 жылғы 27 желтоқсанда № 16142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7613 болып тіркелген, "Егемен Қазақстан" газетінің 2012 жылғы 29 мамырдағы № 274-278 (27352)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және 3 тармақтар мынадай редакцияда жазылсын:</w:t>
      </w:r>
    </w:p>
    <w:bookmarkEnd w:id="3"/>
    <w:bookmarkStart w:name="z5" w:id="4"/>
    <w:p>
      <w:pPr>
        <w:spacing w:after="0"/>
        <w:ind w:left="0"/>
        <w:jc w:val="both"/>
      </w:pPr>
      <w:r>
        <w:rPr>
          <w:rFonts w:ascii="Times New Roman"/>
          <w:b w:val="false"/>
          <w:i w:val="false"/>
          <w:color w:val="000000"/>
          <w:sz w:val="28"/>
        </w:rPr>
        <w:t>
      "2. Өзге де шығыс нормалары:</w:t>
      </w:r>
    </w:p>
    <w:bookmarkEnd w:id="4"/>
    <w:p>
      <w:pPr>
        <w:spacing w:after="0"/>
        <w:ind w:left="0"/>
        <w:jc w:val="both"/>
      </w:pPr>
      <w:r>
        <w:rPr>
          <w:rFonts w:ascii="Times New Roman"/>
          <w:b w:val="false"/>
          <w:i w:val="false"/>
          <w:color w:val="000000"/>
          <w:sz w:val="28"/>
        </w:rPr>
        <w:t>
      визаны рәсімдеу, ұзарту (консулдық жинақ), виза (консулдық жинақты) рәсімдеу үшін Елшіліктің талабы бойынша міндетті көрсетілетін қызметтерді;</w:t>
      </w:r>
    </w:p>
    <w:p>
      <w:pPr>
        <w:spacing w:after="0"/>
        <w:ind w:left="0"/>
        <w:jc w:val="both"/>
      </w:pPr>
      <w:r>
        <w:rPr>
          <w:rFonts w:ascii="Times New Roman"/>
          <w:b w:val="false"/>
          <w:i w:val="false"/>
          <w:color w:val="000000"/>
          <w:sz w:val="28"/>
        </w:rPr>
        <w:t>
      шетелдік жоғары оқу орындарына 5-тен (бестен) аспайтын сауалнама нысанын ресімдеу және беруді;</w:t>
      </w:r>
    </w:p>
    <w:p>
      <w:pPr>
        <w:spacing w:after="0"/>
        <w:ind w:left="0"/>
        <w:jc w:val="both"/>
      </w:pPr>
      <w:r>
        <w:rPr>
          <w:rFonts w:ascii="Times New Roman"/>
          <w:b w:val="false"/>
          <w:i w:val="false"/>
          <w:color w:val="000000"/>
          <w:sz w:val="28"/>
        </w:rPr>
        <w:t>
      қабылдаушы елдің уәкілетті органдарында және шетелдік жоғары оқу орындарында стипендиаттардың тіркелуін;</w:t>
      </w:r>
    </w:p>
    <w:p>
      <w:pPr>
        <w:spacing w:after="0"/>
        <w:ind w:left="0"/>
        <w:jc w:val="both"/>
      </w:pPr>
      <w:r>
        <w:rPr>
          <w:rFonts w:ascii="Times New Roman"/>
          <w:b w:val="false"/>
          <w:i w:val="false"/>
          <w:color w:val="000000"/>
          <w:sz w:val="28"/>
        </w:rPr>
        <w:t>
      шет тілін білу деңгейін анықтауға бір тестілеуді қоса алғанда, Шетелде кадрлар даярлау жөніндегі республикалық комиссияның шешімі бойынша өтуі қажет болған жағдайда тілдік курстарды;</w:t>
      </w:r>
    </w:p>
    <w:p>
      <w:pPr>
        <w:spacing w:after="0"/>
        <w:ind w:left="0"/>
        <w:jc w:val="both"/>
      </w:pPr>
      <w:r>
        <w:rPr>
          <w:rFonts w:ascii="Times New Roman"/>
          <w:b w:val="false"/>
          <w:i w:val="false"/>
          <w:color w:val="000000"/>
          <w:sz w:val="28"/>
        </w:rPr>
        <w:t>
      академиялық оқуға түсу үшін шетелдік жоғары оқу орындарының талаптары бойынша дайындықтың академиялық және техникалық деңгейін анықтау бойынша пәндік емтихандарды бір реттен көп емес тапсыруды;</w:t>
      </w:r>
    </w:p>
    <w:p>
      <w:pPr>
        <w:spacing w:after="0"/>
        <w:ind w:left="0"/>
        <w:jc w:val="both"/>
      </w:pPr>
      <w:r>
        <w:rPr>
          <w:rFonts w:ascii="Times New Roman"/>
          <w:b w:val="false"/>
          <w:i w:val="false"/>
          <w:color w:val="000000"/>
          <w:sz w:val="28"/>
        </w:rPr>
        <w:t>
      стипендиаттың академиялық оқуға, тілдік курстарға, магистратура алдындағы дайындық курстарына түсу кезінде, сондай-ақ тілдік және магистратура алдындағы дайындық, академиялық оқу, тағылымдама процесінде қажетті шетелдік жоғары оқу орындарының, тағылымдамаларды, магистратура алдындағы дайындықты өткізуді жүзеге асыратын шетелдік ұйымның (бұдан әрі – шетелдік ұйым), тілдік курстардың (бұдан әрі – тілдік мектептер) талаптары бойынша міндетті қызметтерді;</w:t>
      </w:r>
    </w:p>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тексерісті;</w:t>
      </w:r>
    </w:p>
    <w:p>
      <w:pPr>
        <w:spacing w:after="0"/>
        <w:ind w:left="0"/>
        <w:jc w:val="both"/>
      </w:pPr>
      <w:r>
        <w:rPr>
          <w:rFonts w:ascii="Times New Roman"/>
          <w:b w:val="false"/>
          <w:i w:val="false"/>
          <w:color w:val="000000"/>
          <w:sz w:val="28"/>
        </w:rPr>
        <w:t>
      стипендиаттың банктік карточкасын шығару, әрекет ету мерзімінің аяқталуы бойынша оны қайта шығару және оған қызмет көрсетуді;</w:t>
      </w:r>
    </w:p>
    <w:p>
      <w:pPr>
        <w:spacing w:after="0"/>
        <w:ind w:left="0"/>
        <w:jc w:val="both"/>
      </w:pPr>
      <w:r>
        <w:rPr>
          <w:rFonts w:ascii="Times New Roman"/>
          <w:b w:val="false"/>
          <w:i w:val="false"/>
          <w:color w:val="000000"/>
          <w:sz w:val="28"/>
        </w:rPr>
        <w:t>
      шетелдік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(транскрипт) туралы ресми құжаттарды ұсынуым, шетелдік студенттерге арналған жазатайым жағдайлардан, аурудың кенеттен туындауынан медициналық сақтандыруды, шетелдік әріптестердің академиялық оқуды, тілдік курстарды, магистратура алдындағы дайындықты, тағылымдаманы ұйымдастыру бойынша қызмет көрсету шарттары бойынша өз міндеттемелерін орындауына байланысты шығыстарды қамтиды.</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жүргізіледі.</w:t>
      </w:r>
    </w:p>
    <w:bookmarkStart w:name="z6" w:id="5"/>
    <w:p>
      <w:pPr>
        <w:spacing w:after="0"/>
        <w:ind w:left="0"/>
        <w:jc w:val="both"/>
      </w:pPr>
      <w:r>
        <w:rPr>
          <w:rFonts w:ascii="Times New Roman"/>
          <w:b w:val="false"/>
          <w:i w:val="false"/>
          <w:color w:val="000000"/>
          <w:sz w:val="28"/>
        </w:rPr>
        <w:t>
      3. Жол жүру бойынша шығыстар "Болашақ" халықаралық стипендиясы тағайындалғаннан кейін Қазақстан Республикасында тұратын жерінен академиялық оқу, тілдік курстардан, магистратура алдындағы дайындықтан, тағылымдамадан өту орнына академиялық оқу немесе тілдік курстардан, магистратура алдындағы дайындықтан, тағылымдамадан өту басталуына дейін күнтізбелік 30 (отыз) күннен ерте емес және кері бағытта тілдік курстар, магистратура алдындағы дайындық, академиялық оқу немесе тағылымдамадан өту аяқталған соң күнтізбелік 15 (он бес) күннен кешіктірмей шыққан кезде жүргізімді. Академиялық оқу 1 (бір) оқу жылынан ұзақ болған жағдайда, жол жүру бойынша шығыстар Қазақстан Республикасында тұратын жерінен оқитын жеріне оқудың әрбір оқу жылы басталуына дейін күнтізбелік 30 (отыз) күннен ерте емес және кері бағытта оқудың әрбір оқу жылы аяқталған соң күнтізбелік 15 (он бес) күннен кешіктірілмей, сондай-ақ, Қазақстан Республикасында визаны ресімдеу не ұзарту қажет болған жағдайда, академиялық оқу, тағылымдамадан, тілдік курстардан, магистратура алдындағы дайындықтан өту орнынан және кері бағытта шыққан кезде жүргізімді.</w:t>
      </w:r>
    </w:p>
    <w:bookmarkEnd w:id="5"/>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жүк тасымалдау ақысын төлеусіз,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(бес)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екіорындық купелі вагондарды қоспағанда) тарифінен жоғары емес теміржол көлігін пайдалану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(жол жүру уақыты күнтізбелік 5 (бес) күннен аспауы қажет),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Бұл ретте Қазақстан Республикасы шегінен тыс жол жүру кезінде әуе көлігін пайдалану бойынша шығыстарды төлеу стипендиат өтініші бойынша "Болашақ" бағдарламасы әкімшісі билетті брондап қойған сәттегі жол ақысының ең аз құны шеңберінде жүргізімді.</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бекітілген нормативі бойынша осындай норматив елдер бөлінісіндегі шығыс нормаларының бекітілген тізімінде болса, жүргізіледі. Норматив болмаған жағдайда, есептеу тағайындау елі бойынша жүргізіледі. Стипендиат академиялық оқу (практика, зерттеу немесе бекітілген оқу жоспарында/жеке оқу жоспарында қарастырылған басқа жұмыс) кезінде Қазақстан Республикасы аумағында болса, есептеу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алушыларға мемлекеттік стипендияларды тағайындау, төлеу қағидалары және олардың мөлшерлеріне сәйкес жасалады. </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 / 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 / 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Академиялық оқудың, тағылымдамадан, тілдік курстардан, магистратура алдындағы дайындықтан өтудің бірінші айы және академиялық оқудың, тағылымдамадан, тілдік курстардан, магистратура алдындағы дайындықтан өтудің соңғы айы күндерінің жалпы саны күнтізбелік 30 (отыз) немесе одан кем күнді құраса, онда төлем академиялық оқудың, тағылымдамадан, тілдік курстардан, магистратура алдындағы дайындықтан өтудің бірінші немесе соңғы айында жүзеге асырылады.</w:t>
      </w:r>
    </w:p>
    <w:p>
      <w:pPr>
        <w:spacing w:after="0"/>
        <w:ind w:left="0"/>
        <w:jc w:val="both"/>
      </w:pPr>
      <w:r>
        <w:rPr>
          <w:rFonts w:ascii="Times New Roman"/>
          <w:b w:val="false"/>
          <w:i w:val="false"/>
          <w:color w:val="000000"/>
          <w:sz w:val="28"/>
        </w:rPr>
        <w:t>
      Оқу кезеңінің бірінші немесе соңғы айының оқу күндерінің саны күнтізбелік 3 (үш) күннен аспаса,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нормаларға сәйкес ведомость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Start w:name="z7" w:id="6"/>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(өз бетімен түскендер немесе жалпы конкурс санаттары бойынша конкурсқа қатысқан адамдар үшін) арналған </w:t>
      </w:r>
      <w:r>
        <w:rPr>
          <w:rFonts w:ascii="Times New Roman"/>
          <w:b w:val="false"/>
          <w:i w:val="false"/>
          <w:color w:val="000000"/>
          <w:sz w:val="28"/>
        </w:rPr>
        <w:t>үлгілік шарт</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мынадай мазмұндағы 2.3.1-1-тармақпен толықтырылсын:</w:t>
      </w:r>
    </w:p>
    <w:bookmarkEnd w:id="7"/>
    <w:p>
      <w:pPr>
        <w:spacing w:after="0"/>
        <w:ind w:left="0"/>
        <w:jc w:val="both"/>
      </w:pPr>
      <w:r>
        <w:rPr>
          <w:rFonts w:ascii="Times New Roman"/>
          <w:b w:val="false"/>
          <w:i w:val="false"/>
          <w:color w:val="000000"/>
          <w:sz w:val="28"/>
        </w:rPr>
        <w:t>
      "2.3.1-1. Қазақстан Республикасында тұратын жерінен тілдік курстардан, магистратура алдындағы дайындықтан өту, академиялық оқу орнына виза алғаннан кейін 2 (екі) жұмыс күні ішінде және кері бағытта тілдік курстардан, магистратура алдындағы дайындықтан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Start w:name="z9" w:id="8"/>
    <w:p>
      <w:pPr>
        <w:spacing w:after="0"/>
        <w:ind w:left="0"/>
        <w:jc w:val="both"/>
      </w:pPr>
      <w:r>
        <w:rPr>
          <w:rFonts w:ascii="Times New Roman"/>
          <w:b w:val="false"/>
          <w:i w:val="false"/>
          <w:color w:val="000000"/>
          <w:sz w:val="28"/>
        </w:rPr>
        <w:t xml:space="preserve">
      көрсетілген бұйрықпен бекітілген PhD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w:t>
      </w:r>
      <w:r>
        <w:rPr>
          <w:rFonts w:ascii="Times New Roman"/>
          <w:b w:val="false"/>
          <w:i w:val="false"/>
          <w:color w:val="000000"/>
          <w:sz w:val="28"/>
        </w:rPr>
        <w:t>үлгілік шарт</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мынадай мазмұндағы 2.3.1-1-тармақпен толықтырылсын:</w:t>
      </w:r>
    </w:p>
    <w:bookmarkEnd w:id="9"/>
    <w:p>
      <w:pPr>
        <w:spacing w:after="0"/>
        <w:ind w:left="0"/>
        <w:jc w:val="both"/>
      </w:pPr>
      <w:r>
        <w:rPr>
          <w:rFonts w:ascii="Times New Roman"/>
          <w:b w:val="false"/>
          <w:i w:val="false"/>
          <w:color w:val="000000"/>
          <w:sz w:val="28"/>
        </w:rPr>
        <w:t>
      "2.3.1-1.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Start w:name="z11" w:id="10"/>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тұлғалар үшін) </w:t>
      </w:r>
      <w:r>
        <w:rPr>
          <w:rFonts w:ascii="Times New Roman"/>
          <w:b w:val="false"/>
          <w:i w:val="false"/>
          <w:color w:val="000000"/>
          <w:sz w:val="28"/>
        </w:rPr>
        <w:t>үлгілік шарт</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мынадай мазмұндағы 2.3.1-1-тармақпен толықтырылсын:</w:t>
      </w:r>
    </w:p>
    <w:bookmarkEnd w:id="11"/>
    <w:p>
      <w:pPr>
        <w:spacing w:after="0"/>
        <w:ind w:left="0"/>
        <w:jc w:val="both"/>
      </w:pPr>
      <w:r>
        <w:rPr>
          <w:rFonts w:ascii="Times New Roman"/>
          <w:b w:val="false"/>
          <w:i w:val="false"/>
          <w:color w:val="000000"/>
          <w:sz w:val="28"/>
        </w:rPr>
        <w:t>
      "2.3.1-1. Қазақстан Республикасында тұратын жерінен тілдік курстардан, магистратура алдындағы дайындықтан өту, академиялық оқу орнына виза алғаннан кейін 2 (екі) жұмыс күні ішінде және кері бағытта тілдік курстардан, магистратура алдындағы дайындықтан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Start w:name="z13" w:id="12"/>
    <w:p>
      <w:pPr>
        <w:spacing w:after="0"/>
        <w:ind w:left="0"/>
        <w:jc w:val="both"/>
      </w:pPr>
      <w:r>
        <w:rPr>
          <w:rFonts w:ascii="Times New Roman"/>
          <w:b w:val="false"/>
          <w:i w:val="false"/>
          <w:color w:val="000000"/>
          <w:sz w:val="28"/>
        </w:rPr>
        <w:t xml:space="preserve">
      көрсетілген бұйрықпен бекітілген тағылымдамадан өтуге арналған </w:t>
      </w:r>
      <w:r>
        <w:rPr>
          <w:rFonts w:ascii="Times New Roman"/>
          <w:b w:val="false"/>
          <w:i w:val="false"/>
          <w:color w:val="000000"/>
          <w:sz w:val="28"/>
        </w:rPr>
        <w:t>үлгілік шарт</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мынадай мазмұндағы 2.3.1-1-тармақпен толықтырылсын:</w:t>
      </w:r>
    </w:p>
    <w:bookmarkEnd w:id="13"/>
    <w:p>
      <w:pPr>
        <w:spacing w:after="0"/>
        <w:ind w:left="0"/>
        <w:jc w:val="both"/>
      </w:pPr>
      <w:r>
        <w:rPr>
          <w:rFonts w:ascii="Times New Roman"/>
          <w:b w:val="false"/>
          <w:i w:val="false"/>
          <w:color w:val="000000"/>
          <w:sz w:val="28"/>
        </w:rPr>
        <w:t>
      "2.3.1-1. Қазақстан Республикасында тұратын жерінен тілдік курстардан, тағылымдамадан өту орнына виза алғаннан кейін 2 (екі) жұмыс күні ішінде және кері бағытта тілдік курстардан, тағылымдамадан өту аяқталуына дейін күнтізбелік 30 (отыз) күннен кешіктірмей жол жүру бойынша билетті сатып алу үшін Орталыққа өтініш беруге.";</w:t>
      </w:r>
    </w:p>
    <w:bookmarkStart w:name="z15" w:id="14"/>
    <w:p>
      <w:pPr>
        <w:spacing w:after="0"/>
        <w:ind w:left="0"/>
        <w:jc w:val="both"/>
      </w:pPr>
      <w:r>
        <w:rPr>
          <w:rFonts w:ascii="Times New Roman"/>
          <w:b w:val="false"/>
          <w:i w:val="false"/>
          <w:color w:val="000000"/>
          <w:sz w:val="28"/>
        </w:rPr>
        <w:t xml:space="preserve">
      көрсетілген бұйрықпен бекітілген Резидентурада оқу үшін оқуды ұйымдастыруға (өз бетімен түскендер санаты бойынша конкурсқа қатысқан тұлғалар үшін) арналған </w:t>
      </w:r>
      <w:r>
        <w:rPr>
          <w:rFonts w:ascii="Times New Roman"/>
          <w:b w:val="false"/>
          <w:i w:val="false"/>
          <w:color w:val="000000"/>
          <w:sz w:val="28"/>
        </w:rPr>
        <w:t>үлгілік шарт</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мынадай мазмұндағы 2.3.1-1-тармақпен толықтырылсын:</w:t>
      </w:r>
    </w:p>
    <w:bookmarkEnd w:id="15"/>
    <w:p>
      <w:pPr>
        <w:spacing w:after="0"/>
        <w:ind w:left="0"/>
        <w:jc w:val="both"/>
      </w:pPr>
      <w:r>
        <w:rPr>
          <w:rFonts w:ascii="Times New Roman"/>
          <w:b w:val="false"/>
          <w:i w:val="false"/>
          <w:color w:val="000000"/>
          <w:sz w:val="28"/>
        </w:rPr>
        <w:t>
      "2.3.1-1.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Start w:name="z17" w:id="16"/>
    <w:p>
      <w:pPr>
        <w:spacing w:after="0"/>
        <w:ind w:left="0"/>
        <w:jc w:val="both"/>
      </w:pPr>
      <w:r>
        <w:rPr>
          <w:rFonts w:ascii="Times New Roman"/>
          <w:b w:val="false"/>
          <w:i w:val="false"/>
          <w:color w:val="000000"/>
          <w:sz w:val="28"/>
        </w:rPr>
        <w:t xml:space="preserve">
      көрсетілген бұйрықпен бекітілген PhD докторы, доктор бейіні бойынша доктор дәрежесін алу үшін оқуды ұйымдастыруға (өз бетімен түскендер санаты бойынша конкурсқа қатысқан тұлғалар үшін) арналған </w:t>
      </w:r>
      <w:r>
        <w:rPr>
          <w:rFonts w:ascii="Times New Roman"/>
          <w:b w:val="false"/>
          <w:i w:val="false"/>
          <w:color w:val="000000"/>
          <w:sz w:val="28"/>
        </w:rPr>
        <w:t>үлгілік шарт</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мынадай мазмұндағы 2.3.1-1-тармақпен толықтырылсын:</w:t>
      </w:r>
    </w:p>
    <w:bookmarkEnd w:id="17"/>
    <w:p>
      <w:pPr>
        <w:spacing w:after="0"/>
        <w:ind w:left="0"/>
        <w:jc w:val="both"/>
      </w:pPr>
      <w:r>
        <w:rPr>
          <w:rFonts w:ascii="Times New Roman"/>
          <w:b w:val="false"/>
          <w:i w:val="false"/>
          <w:color w:val="000000"/>
          <w:sz w:val="28"/>
        </w:rPr>
        <w:t>
      "2.3.1-1.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bookmarkStart w:name="z19" w:id="18"/>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Республикасының заңнамасында белгіленген тәртіппен:</w:t>
      </w:r>
    </w:p>
    <w:bookmarkEnd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Республикасының Білім және ғылым министрлігінің интернет-ресурсында орналастыруды қамтамасыз етсін.</w:t>
      </w:r>
    </w:p>
    <w:bookmarkStart w:name="z20" w:id="1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