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d4de" w14:textId="6ecd4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аса қауіпті ауруларына қарсы ветеринариялық іс-шараларды жоспарлау және өткізу қағидаларын бекіту туралы" Қазақстан Республикасы Ауыл шаруашылығы министрінің 2014 жылғы 30 маусымдағы № 16-07/332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30 қарашадағы № 478 бұйрығы. Қазақстан Республикасының Әділет министрлігінде 2017 жылғы 20 желтоқсанда № 16110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"Жануарлардың аса қауіпті ауруларына қарсы ветеринариялық іс-шараларды жоспарлау және өткізу қағидаларын бекіту туралы" Қазақстан Республикасы Ауыл шаруашылығы министрінің 2014 жылғы 30 маусымдағы № 16-07/332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9639 болып тіркелген, 2014 жылғы 2 қыркүйекте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Жануарлардың аса қауіпті ауруларына қарсы ветеринариялық іс-шараларды жоспарлау және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және фитосанитариялық қауіпсіздік департаменті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w:t>
            </w:r>
            <w:r>
              <w:br/>
            </w:r>
            <w:r>
              <w:rPr>
                <w:rFonts w:ascii="Times New Roman"/>
                <w:b w:val="false"/>
                <w:i/>
                <w:color w:val="000000"/>
                <w:sz w:val="20"/>
              </w:rPr>
              <w:t>Орынбасары-Қазақстан</w:t>
            </w:r>
            <w:r>
              <w:br/>
            </w:r>
            <w:r>
              <w:rPr>
                <w:rFonts w:ascii="Times New Roman"/>
                <w:b w:val="false"/>
                <w:i/>
                <w:color w:val="000000"/>
                <w:sz w:val="20"/>
              </w:rPr>
              <w:t>Республикасының Ауыл</w:t>
            </w:r>
            <w:r>
              <w:br/>
            </w:r>
            <w:r>
              <w:rPr>
                <w:rFonts w:ascii="Times New Roman"/>
                <w:b w:val="false"/>
                <w:i/>
                <w:color w:val="000000"/>
                <w:sz w:val="20"/>
              </w:rPr>
              <w:t>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2017 жылғы 30 қарашадағы</w:t>
            </w:r>
            <w:r>
              <w:br/>
            </w:r>
            <w:r>
              <w:rPr>
                <w:rFonts w:ascii="Times New Roman"/>
                <w:b w:val="false"/>
                <w:i w:val="false"/>
                <w:color w:val="000000"/>
                <w:sz w:val="20"/>
              </w:rPr>
              <w:t>№ 478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Жануарлардың аса қауіпті</w:t>
            </w:r>
            <w:r>
              <w:br/>
            </w:r>
            <w:r>
              <w:rPr>
                <w:rFonts w:ascii="Times New Roman"/>
                <w:b w:val="false"/>
                <w:i w:val="false"/>
                <w:color w:val="000000"/>
                <w:sz w:val="20"/>
              </w:rPr>
              <w:t>ауруларына қарсы</w:t>
            </w:r>
            <w:r>
              <w:br/>
            </w:r>
            <w:r>
              <w:rPr>
                <w:rFonts w:ascii="Times New Roman"/>
                <w:b w:val="false"/>
                <w:i w:val="false"/>
                <w:color w:val="000000"/>
                <w:sz w:val="20"/>
              </w:rPr>
              <w:t>ветеринариялық іс-шараларды</w:t>
            </w:r>
            <w:r>
              <w:br/>
            </w:r>
            <w:r>
              <w:rPr>
                <w:rFonts w:ascii="Times New Roman"/>
                <w:b w:val="false"/>
                <w:i w:val="false"/>
                <w:color w:val="000000"/>
                <w:sz w:val="20"/>
              </w:rPr>
              <w:t>жоспарлау және өткізу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 Примечание: </w:t>
      </w:r>
    </w:p>
    <w:p>
      <w:pPr>
        <w:spacing w:after="0"/>
        <w:ind w:left="0"/>
        <w:jc w:val="both"/>
      </w:pPr>
      <w:r>
        <w:rPr>
          <w:rFonts w:ascii="Times New Roman"/>
          <w:b w:val="false"/>
          <w:i w:val="false"/>
          <w:color w:val="000000"/>
          <w:sz w:val="28"/>
        </w:rPr>
        <w:t xml:space="preserve">
      1. Алынған қан сынамалары бойынша жануарлар тізімдемесі диагностикалық зерттеулер жүргізу үшін ветеринариялық зертханаға жолданатын жануардың әр түріне, жануарлар ауруының түріне жеке-жеке жасалады / опись животных по взятым пробам крови составляется отдельно по каждому виду животного, виду болезней животных, по которому направляется в ветеринарную лабораторию для проведения диагностических исследований. </w:t>
      </w:r>
    </w:p>
    <w:p>
      <w:pPr>
        <w:spacing w:after="0"/>
        <w:ind w:left="0"/>
        <w:jc w:val="both"/>
      </w:pPr>
      <w:r>
        <w:rPr>
          <w:rFonts w:ascii="Times New Roman"/>
          <w:b w:val="false"/>
          <w:i w:val="false"/>
          <w:color w:val="000000"/>
          <w:sz w:val="28"/>
        </w:rPr>
        <w:t xml:space="preserve">
      2. Ветеринариялық зертханада қан сынамаларын қабылдау мен тіркеуді жүргізетін маман екінші бөлігін қиып алады және ветеринариялық зертханада қалдырады, зерттеу аяқталғаннан кейін сараптама актісімен (сынақ хаттамасымен) бірге ветеринариялық дәрігерге береді, ал көшірмесін ветеринариялық зертханада қалдырады / часть вторая отрывается специалистом ветеринарной лаборатории, осуществляющим прием и регистрацию проб крови и остается в ветеринарной лаборатории, после завершения исследования вместе с актом экспертизы (протоколом испытания) передается ветеринарному врачу, а копия оставляется в ветеринарной лаборатории. </w:t>
      </w:r>
    </w:p>
    <w:p>
      <w:pPr>
        <w:spacing w:after="0"/>
        <w:ind w:left="0"/>
        <w:jc w:val="both"/>
      </w:pPr>
      <w:r>
        <w:rPr>
          <w:rFonts w:ascii="Times New Roman"/>
          <w:b w:val="false"/>
          <w:i w:val="false"/>
          <w:color w:val="000000"/>
          <w:sz w:val="28"/>
        </w:rPr>
        <w:t xml:space="preserve">
      3. Бірінші бөлігі қан сынамаларын жеткізген тұлғаға қайтарылады / часть первая – возвращается, лицу, доставившему пробы крови. </w:t>
      </w:r>
    </w:p>
    <w:p>
      <w:pPr>
        <w:spacing w:after="0"/>
        <w:ind w:left="0"/>
        <w:jc w:val="both"/>
      </w:pPr>
      <w:r>
        <w:rPr>
          <w:rFonts w:ascii="Times New Roman"/>
          <w:b w:val="false"/>
          <w:i w:val="false"/>
          <w:color w:val="000000"/>
          <w:sz w:val="28"/>
        </w:rPr>
        <w:t xml:space="preserve">
      4. Тиісті әкімшілік-аумақтық бірліктің мемлекеттік ветеринариялық-санитариялық инспекторы ауыл шаруашылығы жануарларын бірдейлендіру жөніндегі деректер базасы бойынша жануарлар басы туралы мәліметтердің сәйкестігін; үйірдегі, табындағы, отардағы, шаруашылық жүргізуші субъектідегі және жануарлардың басқа да топтарындағы бар жануарлар басын қамту және бір уақытта зерттеулер жүргізу мақсатында алынған қан сынамалары санының жануарлар басымен (үйір, табын, отар, шаруашылық жүргізуші субъект және жануарлардың басқа да топтары) сәйкестігін бір жұмыс күнінен аспайтын уақыт ішінде растайды (жануарлар ауруларының түріне және ветеринариялық (ветеринариялық-санитариялық) қағидаларда көзделген диагностикалық зерттеулер жиілігіне байланысты) / государственный ветеринарно-санитарный инспектор соответствующей административно-территориальной единицы по базе данных по идентификации сельскохозяйственных животных подтверждает в течение не более одного рабочего дня соответствие сведении о поголовье животных; соответствие количества взятых проб крови с наличием поголовья животных (гурт, стадо, отара, хозяйствующий субъект и другие группировки животных) с целью обеспечения охвата и одновременного проведения исследования имеющегося поголовья животных в гурте, стаде, отаре, хозяйствующем субъекте и других группировках животных (зависит от вида болезней животных и кратности диагностических исследований, предусмотренных в ветеринарных (ветеринарно-санитарных) правилах). </w:t>
      </w:r>
    </w:p>
    <w:p>
      <w:pPr>
        <w:spacing w:after="0"/>
        <w:ind w:left="0"/>
        <w:jc w:val="both"/>
      </w:pPr>
      <w:r>
        <w:rPr>
          <w:rFonts w:ascii="Times New Roman"/>
          <w:b w:val="false"/>
          <w:i w:val="false"/>
          <w:color w:val="000000"/>
          <w:sz w:val="28"/>
        </w:rPr>
        <w:t xml:space="preserve">
      5. Алынған қан сынамалары бойынша жануарлар тізімдемесі бір данада ұсынылады. Microcoft Excel форматындағы алынған қан сынамалары бойынша жануарлар тізімдемесінің электрондық нұсқасы ветеринария саласындағы уәкілетті орган ведомствосының тиісті аумақтық бөлімшесінің және ветеринариялық зертхананың сынама қабылдайтын бөлімінің (бөлімшесінің) электрондық мекенжайына жолданады / Опись животных по взятым пробам крови предоставляется в одном экземпляре. Электронная версия  описи животных по взятым пробам крови в формате Microcoft Excel  направляется на электронный адрес соответствующего территориального подразделения ведомства уполномоченного органа в области ветеринарии  и отдела (подразделение) приема проб ветеринарной лаборатории. </w:t>
      </w:r>
    </w:p>
    <w:tbl>
      <w:tblPr>
        <w:tblW w:w="0" w:type="auto"/>
        <w:tblCellSpacing w:w="0" w:type="auto"/>
        <w:tblBorders>
          <w:top w:val="none"/>
          <w:left w:val="none"/>
          <w:bottom w:val="none"/>
          <w:right w:val="none"/>
          <w:insideH w:val="none"/>
          <w:insideV w:val="none"/>
        </w:tblBorders>
      </w:tblPr>
      <w:tblGrid>
        <w:gridCol w:w="5805"/>
        <w:gridCol w:w="6495"/>
      </w:tblGrid>
      <w:tr>
        <w:trPr>
          <w:trHeight w:val="30" w:hRule="atLeast"/>
        </w:trPr>
        <w:tc>
          <w:tcPr>
            <w:tcW w:w="5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(алынған қан сынамалары бойынша</w:t>
            </w:r>
            <w:r>
              <w:br/>
            </w:r>
            <w:r>
              <w:rPr>
                <w:rFonts w:ascii="Times New Roman"/>
                <w:b w:val="false"/>
                <w:i w:val="false"/>
                <w:color w:val="000000"/>
                <w:sz w:val="20"/>
              </w:rPr>
              <w:t>
жануарлар тізімдемесі) / (опись</w:t>
            </w:r>
            <w:r>
              <w:br/>
            </w:r>
            <w:r>
              <w:rPr>
                <w:rFonts w:ascii="Times New Roman"/>
                <w:b w:val="false"/>
                <w:i w:val="false"/>
                <w:color w:val="000000"/>
                <w:sz w:val="20"/>
              </w:rPr>
              <w:t>
животных по взятым пробам крови)</w:t>
            </w:r>
          </w:p>
        </w:tc>
        <w:tc>
          <w:tcPr>
            <w:tcW w:w="6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__________________________________</w:t>
            </w:r>
            <w:r>
              <w:br/>
            </w:r>
            <w:r>
              <w:rPr>
                <w:rFonts w:ascii="Times New Roman"/>
                <w:b w:val="false"/>
                <w:i w:val="false"/>
                <w:color w:val="000000"/>
                <w:sz w:val="20"/>
              </w:rPr>
              <w:t xml:space="preserve">
 (алынған қан сынамалары бойынша жануарлар тізімдемесі) / (опись животных по взятым пробам крови) </w:t>
            </w:r>
            <w:r>
              <w:br/>
            </w:r>
            <w:r>
              <w:rPr>
                <w:rFonts w:ascii="Times New Roman"/>
                <w:b w:val="false"/>
                <w:i w:val="false"/>
                <w:color w:val="000000"/>
                <w:sz w:val="20"/>
              </w:rPr>
              <w:t>
_____________________________________</w:t>
            </w:r>
            <w:r>
              <w:br/>
            </w:r>
            <w:r>
              <w:rPr>
                <w:rFonts w:ascii="Times New Roman"/>
                <w:b w:val="false"/>
                <w:i w:val="false"/>
                <w:color w:val="000000"/>
                <w:sz w:val="20"/>
              </w:rPr>
              <w:t>
( сараптама актісінің (сынақ хаттамасының)</w:t>
            </w:r>
            <w:r>
              <w:br/>
            </w:r>
            <w:r>
              <w:rPr>
                <w:rFonts w:ascii="Times New Roman"/>
                <w:b w:val="false"/>
                <w:i w:val="false"/>
                <w:color w:val="000000"/>
                <w:sz w:val="20"/>
              </w:rPr>
              <w:t>
күні, нөмірі/дата, номер акта экспертизы</w:t>
            </w:r>
            <w:r>
              <w:br/>
            </w:r>
            <w:r>
              <w:rPr>
                <w:rFonts w:ascii="Times New Roman"/>
                <w:b w:val="false"/>
                <w:i w:val="false"/>
                <w:color w:val="000000"/>
                <w:sz w:val="20"/>
              </w:rPr>
              <w:t>
(протокола испытания))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