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20429" w14:textId="3920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саласындағы мемлекеттік көрсетілетін қызметтер регламенттерін бекіту туралы" Қазақстан Республикасы Денсаулық сақтау министрінің 2017 жылғы 26 шілдедегі № 557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30 қарашадағы № 908 бұйрығы. Қазақстан Республикасының Әділет министрлігінде 2017 жылғы 20 желтоқсанда № 16106 болып тіркелді. Күші жойылды - Қазақстан Республикасы Денсаулық сақтау министрінің 2020 жылғы 17 сәуірдегі № ҚР ДСМ-39/2020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17.04.2020 </w:t>
      </w:r>
      <w:r>
        <w:rPr>
          <w:rFonts w:ascii="Times New Roman"/>
          <w:b w:val="false"/>
          <w:i w:val="false"/>
          <w:color w:val="ff0000"/>
          <w:sz w:val="28"/>
        </w:rPr>
        <w:t>№ ҚР ДСМ-39/2020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мемлекеттік көрсетілетін қызметтер регламенттерін бекіту туралы" Қазақстан Республикасы Денсаулық сақтау министрінің 2017 жылғы 26 шілдедегі № 557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15510 болып тіркелген, Қазақстан Республикасының Нормативтік құқықтық актілерінің Эталондық бақылау банкінде 2017 жылғы 6 қыркүйекте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2"/>
    <w:bookmarkStart w:name="z4" w:id="3"/>
    <w:p>
      <w:pPr>
        <w:spacing w:after="0"/>
        <w:ind w:left="0"/>
        <w:jc w:val="both"/>
      </w:pPr>
      <w:r>
        <w:rPr>
          <w:rFonts w:ascii="Times New Roman"/>
          <w:b w:val="false"/>
          <w:i w:val="false"/>
          <w:color w:val="000000"/>
          <w:sz w:val="28"/>
        </w:rPr>
        <w:t>
      "4) осы бұйрыққа 4-қосымшаға сәйкес "Қоршаған ортаға, санитариялық қорғау аймақтарына және санитариялық-қорғаныш аймақтарға, шикізатқа және өнімге зиянды заттардың және физикалық факторлардың рұқсат етілетін шекті шығарындылары мен рұқсат етілетін шекті төгінділері жөніндегі нормативтік құжаттама жобаларына санитариялық-эпидемиологиялық қорытынды беру";</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"Мемлекеттік санитариялық-эпидемиологиялық бақылауға және қадағалауға жататын эпидемиялық маңыздылығы жоғары объектілерді салу, реконструкциялау және кеңейту жобаларына, қалалық және ауылдық елді мекендердің, курорттық аймақтардың құрылыс салу бас жоспарларының жобаларына және егжей-тегжейлі жоспарлау жоспарларына санитариялық-эпидемиологиялық қорытынды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тақырып мынадай редакцияда жазылсын:</w:t>
      </w:r>
    </w:p>
    <w:bookmarkEnd w:id="5"/>
    <w:bookmarkStart w:name="z7" w:id="6"/>
    <w:p>
      <w:pPr>
        <w:spacing w:after="0"/>
        <w:ind w:left="0"/>
        <w:jc w:val="both"/>
      </w:pPr>
      <w:r>
        <w:rPr>
          <w:rFonts w:ascii="Times New Roman"/>
          <w:b w:val="false"/>
          <w:i w:val="false"/>
          <w:color w:val="000000"/>
          <w:sz w:val="28"/>
        </w:rPr>
        <w:t>
      "Қоршаған ортаға, санитариялық қорғау аймақтарына және санитариялық-қорғаныш аймақтарға, шикізатқа және өнімге зиянды заттардың және физикалық факторлардың рұқсат етілетін шекті шығарындылары мен рұқсат етілетін шекті төгінділері жөніндегі нормативтік құжаттама жобаларына санитариялық-эпидемиологиялық қорытынды беру" мемлекеттік көрсетілетін қызмет регламенті";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xml:space="preserve">
      "1. Мемлекеттік көрсетілетін қызметті Қазақстан Республикасы Денсаулық сақтау министрлігінің Қоғамдық денсаулық сақтау комитеті және оның аумақтық бөлімшелері (бұдан әрі – көрсетілетін қызметті беруші) (Нормативтік құқықтық актілерді мемлекеттік тіркеу тізілімінде № 15217 болып тіркелген), Қазақстан Республикасы Денсаулық сақтау министрінің міндетін атқарушының 2017 жылғы 28 сәуірдегі № 217 бұйрығымен бекітілген "Қоршаған ортаға, санитариялық қорғау аймақтарына және санитариялық-қорғаныш аймақтарға, шикізатқа және өнімге зиянды заттардың және физикалық факторлардың рұқсат етілетін шекті шығарындылары мен рұқсат етілетін шекті төгінділері жөніндегі нормативтік құжаттама жобаларына санитариялық-эпидемиологиялық қорытынды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көрсетеді.</w:t>
      </w:r>
    </w:p>
    <w:bookmarkEnd w:id="7"/>
    <w:bookmarkStart w:name="z10" w:id="8"/>
    <w:p>
      <w:pPr>
        <w:spacing w:after="0"/>
        <w:ind w:left="0"/>
        <w:jc w:val="both"/>
      </w:pPr>
      <w:r>
        <w:rPr>
          <w:rFonts w:ascii="Times New Roman"/>
          <w:b w:val="false"/>
          <w:i w:val="false"/>
          <w:color w:val="000000"/>
          <w:sz w:val="28"/>
        </w:rPr>
        <w:t>
      Құжаттарды қабылдау және мемлекеттік қызметті көрсету нәтижесін беру:</w:t>
      </w:r>
    </w:p>
    <w:bookmarkEnd w:id="8"/>
    <w:bookmarkStart w:name="z11" w:id="9"/>
    <w:p>
      <w:pPr>
        <w:spacing w:after="0"/>
        <w:ind w:left="0"/>
        <w:jc w:val="both"/>
      </w:pPr>
      <w:r>
        <w:rPr>
          <w:rFonts w:ascii="Times New Roman"/>
          <w:b w:val="false"/>
          <w:i w:val="false"/>
          <w:color w:val="000000"/>
          <w:sz w:val="28"/>
        </w:rPr>
        <w:t>
      1) көрсетілетін қызметті беруші;</w:t>
      </w:r>
    </w:p>
    <w:bookmarkEnd w:id="9"/>
    <w:bookmarkStart w:name="z12" w:id="1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10"/>
    <w:bookmarkStart w:name="z13" w:id="11"/>
    <w:p>
      <w:pPr>
        <w:spacing w:after="0"/>
        <w:ind w:left="0"/>
        <w:jc w:val="both"/>
      </w:pPr>
      <w:r>
        <w:rPr>
          <w:rFonts w:ascii="Times New Roman"/>
          <w:b w:val="false"/>
          <w:i w:val="false"/>
          <w:color w:val="000000"/>
          <w:sz w:val="28"/>
        </w:rPr>
        <w:t>
      3) www.еgov.kz "электрондық үкімет" веб-порталы (бұдан әрі – портал) арқылы жүзеге асырылады.";</w:t>
      </w:r>
    </w:p>
    <w:bookmarkEnd w:id="11"/>
    <w:bookmarkStart w:name="z14" w:id="12"/>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1-қосымшада</w:t>
      </w:r>
      <w:r>
        <w:rPr>
          <w:rFonts w:ascii="Times New Roman"/>
          <w:b w:val="false"/>
          <w:i w:val="false"/>
          <w:color w:val="000000"/>
          <w:sz w:val="28"/>
        </w:rPr>
        <w:t xml:space="preserve"> оң жақтағы жоғарғы бұрыш мынадай редакцияда жазылсын:</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w:t>
            </w:r>
            <w:r>
              <w:br/>
            </w:r>
            <w:r>
              <w:rPr>
                <w:rFonts w:ascii="Times New Roman"/>
                <w:b w:val="false"/>
                <w:i w:val="false"/>
                <w:color w:val="000000"/>
                <w:sz w:val="20"/>
              </w:rPr>
              <w:t>санитариялық қорғау</w:t>
            </w:r>
            <w:r>
              <w:br/>
            </w:r>
            <w:r>
              <w:rPr>
                <w:rFonts w:ascii="Times New Roman"/>
                <w:b w:val="false"/>
                <w:i w:val="false"/>
                <w:color w:val="000000"/>
                <w:sz w:val="20"/>
              </w:rPr>
              <w:t>аймақтарына және</w:t>
            </w:r>
            <w:r>
              <w:br/>
            </w:r>
            <w:r>
              <w:rPr>
                <w:rFonts w:ascii="Times New Roman"/>
                <w:b w:val="false"/>
                <w:i w:val="false"/>
                <w:color w:val="000000"/>
                <w:sz w:val="20"/>
              </w:rPr>
              <w:t>санитариялық-қорғаныш</w:t>
            </w:r>
            <w:r>
              <w:br/>
            </w:r>
            <w:r>
              <w:rPr>
                <w:rFonts w:ascii="Times New Roman"/>
                <w:b w:val="false"/>
                <w:i w:val="false"/>
                <w:color w:val="000000"/>
                <w:sz w:val="20"/>
              </w:rPr>
              <w:t>аймақтарға, шикізатқа және</w:t>
            </w:r>
            <w:r>
              <w:br/>
            </w:r>
            <w:r>
              <w:rPr>
                <w:rFonts w:ascii="Times New Roman"/>
                <w:b w:val="false"/>
                <w:i w:val="false"/>
                <w:color w:val="000000"/>
                <w:sz w:val="20"/>
              </w:rPr>
              <w:t>өнімге зиянды заттардың және</w:t>
            </w:r>
            <w:r>
              <w:br/>
            </w:r>
            <w:r>
              <w:rPr>
                <w:rFonts w:ascii="Times New Roman"/>
                <w:b w:val="false"/>
                <w:i w:val="false"/>
                <w:color w:val="000000"/>
                <w:sz w:val="20"/>
              </w:rPr>
              <w:t>физикалық факторлардың</w:t>
            </w:r>
            <w:r>
              <w:br/>
            </w:r>
            <w:r>
              <w:rPr>
                <w:rFonts w:ascii="Times New Roman"/>
                <w:b w:val="false"/>
                <w:i w:val="false"/>
                <w:color w:val="000000"/>
                <w:sz w:val="20"/>
              </w:rPr>
              <w:t>рұқсат етілетін шекті</w:t>
            </w:r>
            <w:r>
              <w:br/>
            </w:r>
            <w:r>
              <w:rPr>
                <w:rFonts w:ascii="Times New Roman"/>
                <w:b w:val="false"/>
                <w:i w:val="false"/>
                <w:color w:val="000000"/>
                <w:sz w:val="20"/>
              </w:rPr>
              <w:t>шығарындылары мен рұқсат</w:t>
            </w:r>
            <w:r>
              <w:br/>
            </w:r>
            <w:r>
              <w:rPr>
                <w:rFonts w:ascii="Times New Roman"/>
                <w:b w:val="false"/>
                <w:i w:val="false"/>
                <w:color w:val="000000"/>
                <w:sz w:val="20"/>
              </w:rPr>
              <w:t>етілетін шекті төгінділері</w:t>
            </w:r>
            <w:r>
              <w:br/>
            </w:r>
            <w:r>
              <w:rPr>
                <w:rFonts w:ascii="Times New Roman"/>
                <w:b w:val="false"/>
                <w:i w:val="false"/>
                <w:color w:val="000000"/>
                <w:sz w:val="20"/>
              </w:rPr>
              <w:t>жөніндегі нормативтік</w:t>
            </w:r>
            <w:r>
              <w:br/>
            </w:r>
            <w:r>
              <w:rPr>
                <w:rFonts w:ascii="Times New Roman"/>
                <w:b w:val="false"/>
                <w:i w:val="false"/>
                <w:color w:val="000000"/>
                <w:sz w:val="20"/>
              </w:rPr>
              <w:t>құжаттама жобаларына</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қорытынды</w:t>
            </w:r>
            <w:r>
              <w:br/>
            </w:r>
            <w:r>
              <w:rPr>
                <w:rFonts w:ascii="Times New Roman"/>
                <w:b w:val="false"/>
                <w:i w:val="false"/>
                <w:color w:val="000000"/>
                <w:sz w:val="20"/>
              </w:rPr>
              <w:t>беру" мемлекеттік</w:t>
            </w:r>
            <w:r>
              <w:br/>
            </w:r>
            <w:r>
              <w:rPr>
                <w:rFonts w:ascii="Times New Roman"/>
                <w:b w:val="false"/>
                <w:i w:val="false"/>
                <w:color w:val="000000"/>
                <w:sz w:val="20"/>
              </w:rPr>
              <w:t xml:space="preserve">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6" w:id="13"/>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2-қосымшада</w:t>
      </w:r>
      <w:r>
        <w:rPr>
          <w:rFonts w:ascii="Times New Roman"/>
          <w:b w:val="false"/>
          <w:i w:val="false"/>
          <w:color w:val="000000"/>
          <w:sz w:val="28"/>
        </w:rPr>
        <w:t xml:space="preserve"> оң жақтағы жоғарғы бұрыш мынадай редакцияда жазылсын: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ортаға,</w:t>
            </w:r>
            <w:r>
              <w:br/>
            </w:r>
            <w:r>
              <w:rPr>
                <w:rFonts w:ascii="Times New Roman"/>
                <w:b w:val="false"/>
                <w:i w:val="false"/>
                <w:color w:val="000000"/>
                <w:sz w:val="20"/>
              </w:rPr>
              <w:t>санитариялық қорғау</w:t>
            </w:r>
            <w:r>
              <w:br/>
            </w:r>
            <w:r>
              <w:rPr>
                <w:rFonts w:ascii="Times New Roman"/>
                <w:b w:val="false"/>
                <w:i w:val="false"/>
                <w:color w:val="000000"/>
                <w:sz w:val="20"/>
              </w:rPr>
              <w:t>аймақтарына және</w:t>
            </w:r>
            <w:r>
              <w:br/>
            </w:r>
            <w:r>
              <w:rPr>
                <w:rFonts w:ascii="Times New Roman"/>
                <w:b w:val="false"/>
                <w:i w:val="false"/>
                <w:color w:val="000000"/>
                <w:sz w:val="20"/>
              </w:rPr>
              <w:t>санитариялық-қорғаныш</w:t>
            </w:r>
            <w:r>
              <w:br/>
            </w:r>
            <w:r>
              <w:rPr>
                <w:rFonts w:ascii="Times New Roman"/>
                <w:b w:val="false"/>
                <w:i w:val="false"/>
                <w:color w:val="000000"/>
                <w:sz w:val="20"/>
              </w:rPr>
              <w:t>аймақтарға, шикізатқа және</w:t>
            </w:r>
            <w:r>
              <w:br/>
            </w:r>
            <w:r>
              <w:rPr>
                <w:rFonts w:ascii="Times New Roman"/>
                <w:b w:val="false"/>
                <w:i w:val="false"/>
                <w:color w:val="000000"/>
                <w:sz w:val="20"/>
              </w:rPr>
              <w:t>өнімге зиянды заттардың және</w:t>
            </w:r>
            <w:r>
              <w:br/>
            </w:r>
            <w:r>
              <w:rPr>
                <w:rFonts w:ascii="Times New Roman"/>
                <w:b w:val="false"/>
                <w:i w:val="false"/>
                <w:color w:val="000000"/>
                <w:sz w:val="20"/>
              </w:rPr>
              <w:t>физикалық факторлардың</w:t>
            </w:r>
            <w:r>
              <w:br/>
            </w:r>
            <w:r>
              <w:rPr>
                <w:rFonts w:ascii="Times New Roman"/>
                <w:b w:val="false"/>
                <w:i w:val="false"/>
                <w:color w:val="000000"/>
                <w:sz w:val="20"/>
              </w:rPr>
              <w:t>рұқсат етілетін шекті</w:t>
            </w:r>
            <w:r>
              <w:br/>
            </w:r>
            <w:r>
              <w:rPr>
                <w:rFonts w:ascii="Times New Roman"/>
                <w:b w:val="false"/>
                <w:i w:val="false"/>
                <w:color w:val="000000"/>
                <w:sz w:val="20"/>
              </w:rPr>
              <w:t xml:space="preserve">шығарындылары мен рұқсат етілетін шекті төгінділері </w:t>
            </w:r>
            <w:r>
              <w:br/>
            </w:r>
            <w:r>
              <w:rPr>
                <w:rFonts w:ascii="Times New Roman"/>
                <w:b w:val="false"/>
                <w:i w:val="false"/>
                <w:color w:val="000000"/>
                <w:sz w:val="20"/>
              </w:rPr>
              <w:t xml:space="preserve">жөніндегі нормативтік </w:t>
            </w:r>
            <w:r>
              <w:br/>
            </w:r>
            <w:r>
              <w:rPr>
                <w:rFonts w:ascii="Times New Roman"/>
                <w:b w:val="false"/>
                <w:i w:val="false"/>
                <w:color w:val="000000"/>
                <w:sz w:val="20"/>
              </w:rPr>
              <w:t>құжаттама жобаларына</w:t>
            </w:r>
            <w:r>
              <w:br/>
            </w:r>
            <w:r>
              <w:rPr>
                <w:rFonts w:ascii="Times New Roman"/>
                <w:b w:val="false"/>
                <w:i w:val="false"/>
                <w:color w:val="000000"/>
                <w:sz w:val="20"/>
              </w:rPr>
              <w:t xml:space="preserve"> санитариялық-</w:t>
            </w:r>
            <w:r>
              <w:br/>
            </w:r>
            <w:r>
              <w:rPr>
                <w:rFonts w:ascii="Times New Roman"/>
                <w:b w:val="false"/>
                <w:i w:val="false"/>
                <w:color w:val="000000"/>
                <w:sz w:val="20"/>
              </w:rPr>
              <w:t xml:space="preserve">эпидемиологиялық қорытынды </w:t>
            </w:r>
            <w:r>
              <w:br/>
            </w:r>
            <w:r>
              <w:rPr>
                <w:rFonts w:ascii="Times New Roman"/>
                <w:b w:val="false"/>
                <w:i w:val="false"/>
                <w:color w:val="000000"/>
                <w:sz w:val="20"/>
              </w:rPr>
              <w:t>беру" мемлекеттік</w:t>
            </w:r>
            <w:r>
              <w:br/>
            </w:r>
            <w:r>
              <w:rPr>
                <w:rFonts w:ascii="Times New Roman"/>
                <w:b w:val="false"/>
                <w:i w:val="false"/>
                <w:color w:val="000000"/>
                <w:sz w:val="20"/>
              </w:rPr>
              <w:t xml:space="preserve">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0" w:id="14"/>
    <w:p>
      <w:pPr>
        <w:spacing w:after="0"/>
        <w:ind w:left="0"/>
        <w:jc w:val="both"/>
      </w:pPr>
      <w:r>
        <w:rPr>
          <w:rFonts w:ascii="Times New Roman"/>
          <w:b w:val="false"/>
          <w:i w:val="false"/>
          <w:color w:val="000000"/>
          <w:sz w:val="28"/>
        </w:rPr>
        <w:t>
      2. Қазақстан Республикасы Денсаулық сақтау министрлігінің Қоғамдық денсаулық сақтау комитеті Қазақстан Республикасының заңнамасында белгіленген тәртіппен:</w:t>
      </w:r>
    </w:p>
    <w:bookmarkEnd w:id="14"/>
    <w:bookmarkStart w:name="z21"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22" w:id="16"/>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қағаз және электрондық түрдегі мемлекеттік және орыс тілдеріндегі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 </w:t>
      </w:r>
    </w:p>
    <w:bookmarkEnd w:id="16"/>
    <w:bookmarkStart w:name="z23" w:id="1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17"/>
    <w:bookmarkStart w:name="z24" w:id="18"/>
    <w:p>
      <w:pPr>
        <w:spacing w:after="0"/>
        <w:ind w:left="0"/>
        <w:jc w:val="both"/>
      </w:pPr>
      <w:r>
        <w:rPr>
          <w:rFonts w:ascii="Times New Roman"/>
          <w:b w:val="false"/>
          <w:i w:val="false"/>
          <w:color w:val="000000"/>
          <w:sz w:val="28"/>
        </w:rPr>
        <w:t>
      4) осы бұйрық ресми жарияланғаннан кейін Қазақстан Республикасы Денсаулық сақтау министрлігінің интернет-ресурсында орналастыруды;</w:t>
      </w:r>
    </w:p>
    <w:bookmarkEnd w:id="18"/>
    <w:bookmarkStart w:name="z25" w:id="19"/>
    <w:p>
      <w:pPr>
        <w:spacing w:after="0"/>
        <w:ind w:left="0"/>
        <w:jc w:val="both"/>
      </w:pPr>
      <w:r>
        <w:rPr>
          <w:rFonts w:ascii="Times New Roman"/>
          <w:b w:val="false"/>
          <w:i w:val="false"/>
          <w:color w:val="000000"/>
          <w:sz w:val="28"/>
        </w:rPr>
        <w:t>
      5) осы бұйрық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w:t>
      </w:r>
    </w:p>
    <w:bookmarkEnd w:id="19"/>
    <w:bookmarkStart w:name="z26" w:id="20"/>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А.В. Цойға жүктелсін. </w:t>
      </w:r>
    </w:p>
    <w:bookmarkEnd w:id="20"/>
    <w:bookmarkStart w:name="z27"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