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a365" w14:textId="d86a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атқарушысының 2016 жылғы 26 қаңтардағы № 87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16 қазандағы № 365 бұйрығы. Қазақстан Республикасының Әділет министрлігінде 2017 жылғы 15 желтоқсанда № 16100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атқарушысының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"Әділет" ақпараттық-құқықтық жүйесінде 2016 жылғы 14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Ғимараттарды, құрылыстарды және (немесе) олардың құрамдастарын мемлекеттік техникалық зерттеп-қарау, салық салу объектілерінің құнын айқындау саласындағы "Азаматтарға арналған үкімет" мемлекеттік корпорациясы өндіретін және (немесе) іске асыратын тауарларға (жұмыстар мен көрсетілетін қызметтерге) </w:t>
      </w:r>
      <w:r>
        <w:rPr>
          <w:rFonts w:ascii="Times New Roman"/>
          <w:b w:val="false"/>
          <w:i w:val="false"/>
          <w:color w:val="000000"/>
          <w:sz w:val="28"/>
        </w:rPr>
        <w:t>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коммуникациялар вице-министріне жүктелсін. </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 А. Мырзахметов</w:t>
      </w:r>
    </w:p>
    <w:p>
      <w:pPr>
        <w:spacing w:after="0"/>
        <w:ind w:left="0"/>
        <w:jc w:val="both"/>
      </w:pPr>
      <w:r>
        <w:rPr>
          <w:rFonts w:ascii="Times New Roman"/>
          <w:b w:val="false"/>
          <w:i w:val="false"/>
          <w:color w:val="000000"/>
          <w:sz w:val="28"/>
        </w:rPr>
        <w:t>
      2017 жылғы 7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 М. Бекетаев</w:t>
      </w:r>
    </w:p>
    <w:p>
      <w:pPr>
        <w:spacing w:after="0"/>
        <w:ind w:left="0"/>
        <w:jc w:val="both"/>
      </w:pPr>
      <w:r>
        <w:rPr>
          <w:rFonts w:ascii="Times New Roman"/>
          <w:b w:val="false"/>
          <w:i w:val="false"/>
          <w:color w:val="000000"/>
          <w:sz w:val="28"/>
        </w:rPr>
        <w:t>
      2017 жылғы 20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әлеуметтiк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2017 жылғы 22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27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w:t>
            </w:r>
            <w:r>
              <w:br/>
            </w:r>
            <w:r>
              <w:rPr>
                <w:rFonts w:ascii="Times New Roman"/>
                <w:b w:val="false"/>
                <w:i w:val="false"/>
                <w:color w:val="000000"/>
                <w:sz w:val="20"/>
              </w:rPr>
              <w:t>2017 жылғы 16 қазандағы</w:t>
            </w:r>
            <w:r>
              <w:br/>
            </w:r>
            <w:r>
              <w:rPr>
                <w:rFonts w:ascii="Times New Roman"/>
                <w:b w:val="false"/>
                <w:i w:val="false"/>
                <w:color w:val="000000"/>
                <w:sz w:val="20"/>
              </w:rPr>
              <w:t>№ 365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w:t>
            </w:r>
            <w:r>
              <w:br/>
            </w:r>
            <w:r>
              <w:rPr>
                <w:rFonts w:ascii="Times New Roman"/>
                <w:b w:val="false"/>
                <w:i w:val="false"/>
                <w:color w:val="000000"/>
                <w:sz w:val="20"/>
              </w:rPr>
              <w:t>5-қосымша</w:t>
            </w:r>
          </w:p>
        </w:tc>
      </w:tr>
    </w:tbl>
    <w:bookmarkStart w:name="z8" w:id="6"/>
    <w:p>
      <w:pPr>
        <w:spacing w:after="0"/>
        <w:ind w:left="0"/>
        <w:jc w:val="left"/>
      </w:pPr>
      <w:r>
        <w:rPr>
          <w:rFonts w:ascii="Times New Roman"/>
          <w:b/>
          <w:i w:val="false"/>
          <w:color w:val="000000"/>
        </w:rPr>
        <w:t xml:space="preserve"> Ғимараттарды, құрылыстарды және (немесе) олардың құрамдастарын мемлекеттік техникалық зерттеп-қарау, салық салу объектілерінің құнын айқындау саласындағы "Азаматтарға арналған үкімет" мемлекеттік корпорациясы өндіретін және (немесе) іске асыратын тауарларға (жұмыстар мен көрсетілетін қызметтерге) бағалары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4318"/>
        <w:gridCol w:w="1388"/>
        <w:gridCol w:w="1649"/>
        <w:gridCol w:w="2172"/>
        <w:gridCol w:w="1910"/>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 және сипаттамасы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нормасы, адам - сағат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 сағаттың құны, теңге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ҚҚС-сыз құны,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Ғимараттарды, құрылыстарды және (немесе) олардың құрамдас бөліктерін мемлекеттік техникалық тексеру (бұдан әрі –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 объектілерінің барлық санаттарына МТТ жүргізуге өтініштер қабылдау</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барлық санаттарына МТТ жүргізуге өтініштер қабылдау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іздеу және алу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құқықтық талдау және шығу үшін дайындық жұмыстары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техникалық паспорт беру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Жылжымайтын мүлік объектілерінің барлық санаттарының (жекеменшік үйлер, саяжайлар, жеке гараждар, көппәтерлі тұрғын үйлер, көпқабатты тұрғын үйлердегі пәтерлер, тұрғын емес мақсаттағы объектілер және өзге де құрылыстар және олардың құрамдас бөліктері) жер учаскелеріне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1000 ш.м. дейінгі құрылыс салынған жер учаскесіне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1000 ш.м. астам құрылыс салынған жер учаскесіне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құрылысқа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құрылыстарға бастапқы МТТ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жұмыстарына бастапқы МТТ (тас төсеу, балалар, кір ілетін, спорт алаңдары, көгалдар, пандустар, қорғаныш және басқа да элементтер)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(сыйымдылықтар, отын құю колонкалары, резервуарлар, газгольдерлер, эстакадалар, құдықтар, қоқыс төгетін шұңқырлар және басқа да конструкциялар) бастапқы МТТ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МТТ - техникалық паспортын дайындау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барлық санаттарына бастапқы және кейінгі МТТ кезінде техникалық паспорт тексеру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1000 ш.м. дейінгі құрылыс салынған жер учаскесіне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1000 ш.м. астам құрылыс салынған жер учаскесіне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конфигурация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құрылысқа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құрылыстарға кейінгі МТТ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жұмыстарына (тас тосеу, балалар, кір ілетін, спорт алаңдары, көгалдар, пандустар, қорғаныш және басқа да элементтер) кейінгі МТТ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(сыйымдылықтар, отын құю колонкалары, резервуарлар, газгольдерлер, эстакадалар, құдықтар, қоқыс тогетін шұңқырлар және баска да конструкциялар) кейінгі МТТ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МТТ техникалық паспортын дайындау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Автожолдар немесе өту жолдарына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Автожолдарға және жабыны бар өту жолдарына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автожолдар немесе өту жолдарына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 немесе өту жолдарына бастапқы МТТ кезінде техникалық паспорт дайындау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бар автожолдар немесе өту жолдарына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автожолдар немесе өту жолдарына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күрделілік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 немесе өту жолдарына кейінгі МТТ кезінде техникалық паспорт дайындау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Жағалауларды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жоқ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біреу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екеу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үшеу және одан да көп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Жағалауға бастапқы МТТ кезінде техникалық паспорт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жоқ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біреу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екеу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жері үшеу және одан да көп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Жағалауға кейінгі МТТ кезінде техникалық паспорт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Көпірлерге, жол өтпелеріне және байланыс бағандарына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дейінгі көпірге, жол өтпелеріне және байланыс бағандарына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Біраралық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Көпаралық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астам көпірге, жол өтпелеріне және байланыс бағандарына бастапқы МТТ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Көпірлерге, жол өтпелеріне және байланыс бағандарына бастапқы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дейінгі көпірлерге, жол өтпелеріне және байланыс бағандарына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Біраралық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Көпаралық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астам көпірлерге, жол өтпелеріне және байланыс бағандарына кейінгі МТТ.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Көпірлерге, жол өтпелеріне және байланыс бағандарына кейінгі МТТ кезінде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Жолдардың астындағы құбыржолдарға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астындағы құбыржолдарға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құбырлы төсегенде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 төсегенде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астындағы құбыржолдарға бастапқы МТТ кезінде техникалық паспорт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астындағы құбыржолдарға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құбырлы төсегенде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 төсегенде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астындағы құбыржолдарға кейінгі МТТ кезінде техникалық паспорт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Жасыл желектерге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желектерге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аллеялар мен біртекті тұқымдар құрамымен - көшедегі кошеттер, желекжолдар және басқа да көшеттер (бірінші санат)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жекелеген бөліктерінде орналасқан ішінара қанықтырылған аллея көшеттері - аллеялар, гүлзарлар, үй жанындағы екпелер, бау-бақшалар, саябақтар және басқа да жас көшеттер (екінші санат)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бес түрлі тұқым немесе үш түрден астам жас құрамы бойынша біркелкі тұқымы бар ішінара қанықтырылған аллея көшеттер (үшінші санат)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объектілер тірі бұтақ шарбақтармен немесе бұталармен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кума метр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объектілер бұталармен немесе жас құрамы бойынша біркелкі бір тұқымды көпжылдық гүлдермен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кума метр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объектілер бұталармен немесе жас құрамы бойынша әртүрлі тұқымды көпжылдық гүлдермен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кума метр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сәулетінің жабдықтары мен шағын нысандарын (орындықтар, мүсіндер, гүл құмыралары, қоқыс жәшіктері, құтылар, шамдалдар және басқа да сәулет элементтері) есепке алу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желектерге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аллеялар мен біртекті тұқымдар құрамымен - көшедегі көшеттер, желекжолдар және басқа да көшеттер (бірінші санат)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жекелеген бөліктерінде орналасқан ішінара қанықтырылған аллея көшеттері - аллеялар, гүлзарлар, үй жанындағы екпелер, бау-бақшалар, саябақтар және басқа да жас көшеттер (екінші санат)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бес түрлі тұқым немесе үш түрден астам жас құрамы бойынша біркелкі тұқымы бар ішінара қанықтырылған аллея көшеттер (үшінші санат)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объектілер тірі бұтақ шарбақтармен немесе бұталармен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кума метр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объектілер бұталармен немесе жас құрамы бойынша біркелкі бір тұқымды көпжылдық гүлдермен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кума метр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объектілер бұталармен немесе жас құрамы бойынша әртүрлі тұқымды көпжылдық гүлдермен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кума метр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сәулетінің жабдықтары мен шағын нысандарын (орындықтар, мүсіндер, гүл құмыралары, қоқыс жәшіктері, құтылар, шамдалдар және басқа да сәулет элементтері) есепке алу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 желілеріне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бастапқы МTT</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желісі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электр желісі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бастапқы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желісі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электр желісі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кейінгі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Электркөлікке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Электркөлікке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торап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тораптың радиустарын және қисық түйіндердің ұзындығын айқындау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Электркөлікке бастапқы МТТ кезінде техникалық паспорт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Электркөлікке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торап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Электркөлікке кейінгі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 құбыры, жылу, газ, кәріз (жауындық, жалпы ағындықты қоса алғанда) жүйелері мен байланыс желілеріне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жылу, газ, кәріз (жауындық, жалпы ағындықты қоса алғанда) жүйелері мен байланыс желілеріне бастапқы МТТ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(бастапқы МТТ кезінде)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(бастапқы МТТ кезінде)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жылу, газ, кәріз (жауындық, жалпы ағындықты қоса алғанда) желілері мен байланыс жүйелеріне бастапқы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жылу, газ, кәріз (жауындық, жалпы ағындықты қоса алғанда) жүйелері мен байланыс желілеріне кейінгі МТТ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(кейінгі МТТ кезінде)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(кейінгі МТТ кезінде)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жылу, газ, кәріз (жауындық, жалпы ағындықты қоса алғанда) жүйелері мен байланыс желілеріне кейінгі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Теміржолдарға және метроға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Теміржолдарға және метроға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желілі учаске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желілі учаске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тақауы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ылдиы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(жарықтандыру, платформалар, кіреберіс автомобиль жолдары, қоршау және басқа да конструкциялар)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нұсқары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Теміржолға және метроға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желілі учаске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желілі учаске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тақауы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ылдиы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(жарықтандыру, платформалар, кіреберіс автомобиль жолдары, қоршау және басқа да конструкциялар)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Темip жол нұсқары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Бөгетке, дамбаға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Бөгетке, дамбаға бастапқы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дейін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астам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Бөгетке, дамбаға бастапқы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Бөгетке, дамбаға кейінгі МТТ</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дейін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м астам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Бөгетке, дамбаға кейінгі МТТ кезінде техникалық паспортты толтыру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 учаскесіндегі ғимараттар мен құрылыстарды толық бұзуды анықтау</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толық бұзуды анықтау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толық бұзуды ресімдеу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Жылжымайтын мүлік объектілеріне техникалық паспорттың телнұсқасын беру</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(өтініштер, көрсетілетін қызметке төленгені туралы түбіртек) және "Жылжымайтын мүлік тіркелімі" мемлекеттік деректер қорында жылжымайтын мүлік объектісін іздеу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қорынан жылжымайтын мүлік объектісінің түгендеу ісін іздеу және алу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ісін құқықтық талдау және техникалық паспорттың телнұсқасын ресімдеу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телнұсқасын беру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ғимараттардың, құрылыстардың және (немесе) олардың құрамдастарының жаңадан құрылған жылжымайтын мүлікке сәйкестендіру және техникалық мәліметтерін енгізу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652,3185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 салу объектілерінің құнын айқындау</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жүргізуге дайындық және ақпаратты сүйемелдеу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 бағалау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үйді, саяжайды бағалау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 паркингті бағалау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ЭҮП – "электрондық үкімет" порталы;</w:t>
      </w:r>
    </w:p>
    <w:p>
      <w:pPr>
        <w:spacing w:after="0"/>
        <w:ind w:left="0"/>
        <w:jc w:val="both"/>
      </w:pPr>
      <w:r>
        <w:rPr>
          <w:rFonts w:ascii="Times New Roman"/>
          <w:b w:val="false"/>
          <w:i w:val="false"/>
          <w:color w:val="000000"/>
          <w:sz w:val="28"/>
        </w:rPr>
        <w:t>
      ш.м. – шаршы метр;</w:t>
      </w:r>
    </w:p>
    <w:p>
      <w:pPr>
        <w:spacing w:after="0"/>
        <w:ind w:left="0"/>
        <w:jc w:val="both"/>
      </w:pPr>
      <w:r>
        <w:rPr>
          <w:rFonts w:ascii="Times New Roman"/>
          <w:b w:val="false"/>
          <w:i w:val="false"/>
          <w:color w:val="000000"/>
          <w:sz w:val="28"/>
        </w:rPr>
        <w:t>
      пм – погонды метр дана - дана(лар).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