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fc10" w14:textId="0c0f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және электр қуатының әзірлігін ұстап тұру бойынша көрсетілетін қызметтерге шекті тарифтерді бекіту туралы" Қазақстан Республикасы Энергетика министрінің 2015 жылғы 3 шілдедегі № 465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414 бұйрығы. Қазақстан Республикасының Әділет министрлігінде 2017 жылғы 14 желтоқсанда № 16095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және электр қуатының әзірлігін ұстап тұру бойынша көрсетілетін қызметке шекті тарифтерді бекіту туралы" Қазақстан Республикасы Энергетика министрінің 2015 жылғы 3 шілдедегі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11850 болып тіркелген, "Әділет" ақпараттық-құқықтық жүйесінде 2015 жылғы 26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тарифтерді бекіту туралы";</w:t>
      </w:r>
    </w:p>
    <w:bookmarkEnd w:id="3"/>
    <w:bookmarkStart w:name="z5" w:id="4"/>
    <w:p>
      <w:pPr>
        <w:spacing w:after="0"/>
        <w:ind w:left="0"/>
        <w:jc w:val="both"/>
      </w:pPr>
      <w:r>
        <w:rPr>
          <w:rFonts w:ascii="Times New Roman"/>
          <w:b w:val="false"/>
          <w:i w:val="false"/>
          <w:color w:val="000000"/>
          <w:sz w:val="28"/>
        </w:rPr>
        <w:t>
      кіріспесі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5-бабының </w:t>
      </w:r>
      <w:r>
        <w:rPr>
          <w:rFonts w:ascii="Times New Roman"/>
          <w:b w:val="false"/>
          <w:i w:val="false"/>
          <w:color w:val="000000"/>
          <w:sz w:val="28"/>
        </w:rPr>
        <w:t>70-2)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қуатының әзірлігін ұстап тұру бойынша көрсетілетін қызметке шекті тарифтер бекітілсін.";</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1"/>
    <w:bookmarkStart w:name="z16" w:id="12"/>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414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шілдедегі</w:t>
            </w:r>
            <w:r>
              <w:br/>
            </w:r>
            <w:r>
              <w:rPr>
                <w:rFonts w:ascii="Times New Roman"/>
                <w:b w:val="false"/>
                <w:i w:val="false"/>
                <w:color w:val="000000"/>
                <w:sz w:val="20"/>
              </w:rPr>
              <w:t>№ 465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Электр қуатының әзірлігін ұстап тұру бойынша көрсетілетін қызметке шекті тарифтер</w:t>
      </w:r>
    </w:p>
    <w:p>
      <w:pPr>
        <w:spacing w:after="0"/>
        <w:ind w:left="0"/>
        <w:jc w:val="both"/>
      </w:pPr>
      <w:r>
        <w:rPr>
          <w:rFonts w:ascii="Times New Roman"/>
          <w:b w:val="false"/>
          <w:i w:val="false"/>
          <w:color w:val="000000"/>
          <w:sz w:val="28"/>
        </w:rPr>
        <w:t>
      мың теңге/(МВтайына)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78"/>
        <w:gridCol w:w="1474"/>
        <w:gridCol w:w="1474"/>
        <w:gridCol w:w="1474"/>
        <w:gridCol w:w="1474"/>
        <w:gridCol w:w="1475"/>
        <w:gridCol w:w="1475"/>
        <w:gridCol w:w="1475"/>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шекті тарифтер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