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d51a" w14:textId="ab9d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сарапшыларын аттестаттау қағидаларын бекіту туралы" Қазақстан Республикасы Әділет министрінің 2017 жылғы 30 наурыздағы № 336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4 желтоқсандағы № 1513 бұйрығы. Қазақстан Республикасының Әділет министрлігінде 2017 жылғы 13 желтоқсанда № 16090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15033 болып тіркелген, Қазақстан Республикасы нормативтік құқықтық актілерінің эталондық бақылау банкінде 2017 жылғы 28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Сот сарапшыларын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Сот сарапшыларын аттестаттау қағидалары (бұдан әрі – Қағидалар) "Сот-сараптама қызметі туралы" 2017 жылғы 10 ақпандағы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18) тармақшасына сәйкес әзірленді және сот сараптамасы органының қызметкерлері болып табылатын сот сарапшыларын, сот-медициналық, сот-наркологиялық, сот-психиатриялық мамандықтарының сот сарапшыларын, сондай-ақ лицензия негізінде сот-сараптама қызметімен айналысатын адамдарды (бұдан әрі – сот сарапшылары) аттестаттау, оның ішінде кезектен тыс аттестаттау (бұдан әрі – аттестаттау)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"11. Аттестаттау сот сарапшысының таңдауы бойынша мемлекеттік немесе орыс тілдерінде 2 кезеңде өткізіледі:</w:t>
      </w:r>
    </w:p>
    <w:bookmarkEnd w:id="4"/>
    <w:bookmarkStart w:name="z8" w:id="5"/>
    <w:p>
      <w:pPr>
        <w:spacing w:after="0"/>
        <w:ind w:left="0"/>
        <w:jc w:val="both"/>
      </w:pPr>
      <w:r>
        <w:rPr>
          <w:rFonts w:ascii="Times New Roman"/>
          <w:b w:val="false"/>
          <w:i w:val="false"/>
          <w:color w:val="000000"/>
          <w:sz w:val="28"/>
        </w:rPr>
        <w:t>
      1) тестілеу: сот сарапшылары үшін 100 сұрақ;</w:t>
      </w:r>
    </w:p>
    <w:bookmarkEnd w:id="5"/>
    <w:bookmarkStart w:name="z9" w:id="6"/>
    <w:p>
      <w:pPr>
        <w:spacing w:after="0"/>
        <w:ind w:left="0"/>
        <w:jc w:val="both"/>
      </w:pPr>
      <w:r>
        <w:rPr>
          <w:rFonts w:ascii="Times New Roman"/>
          <w:b w:val="false"/>
          <w:i w:val="false"/>
          <w:color w:val="000000"/>
          <w:sz w:val="28"/>
        </w:rPr>
        <w:t>
      сот сарапшылары үшін – қылмыстық-процестік құқық бойынша (20 сұрақ), азаматтық-процестік құқық бойынша (20 сұрақ), криминалистика бойынша (20 сұрақ), әкімшілік құқық бойынша (20 сұрақ), Заң бойынша (20 сұрақ);</w:t>
      </w:r>
    </w:p>
    <w:bookmarkEnd w:id="6"/>
    <w:bookmarkStart w:name="z10" w:id="7"/>
    <w:p>
      <w:pPr>
        <w:spacing w:after="0"/>
        <w:ind w:left="0"/>
        <w:jc w:val="both"/>
      </w:pPr>
      <w:r>
        <w:rPr>
          <w:rFonts w:ascii="Times New Roman"/>
          <w:b w:val="false"/>
          <w:i w:val="false"/>
          <w:color w:val="000000"/>
          <w:sz w:val="28"/>
        </w:rPr>
        <w:t>
      2) білімін тексеру: сот сараптамасының белгілі бір түрі бойынша ауызша әңгімелесу (мамандығы бойынша 5 сұрақтан көп емес).".</w:t>
      </w:r>
    </w:p>
    <w:bookmarkEnd w:id="7"/>
    <w:bookmarkStart w:name="z11" w:id="8"/>
    <w:p>
      <w:pPr>
        <w:spacing w:after="0"/>
        <w:ind w:left="0"/>
        <w:jc w:val="both"/>
      </w:pPr>
      <w:r>
        <w:rPr>
          <w:rFonts w:ascii="Times New Roman"/>
          <w:b w:val="false"/>
          <w:i w:val="false"/>
          <w:color w:val="000000"/>
          <w:sz w:val="28"/>
        </w:rPr>
        <w:t>
      2. Сараптама қызметін ұйымдастыру департаменті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 мемлекеттік тіркеуді;</w:t>
      </w:r>
    </w:p>
    <w:bookmarkEnd w:id="9"/>
    <w:bookmarkStart w:name="z13" w:id="10"/>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