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aa6e" w14:textId="636a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қағидасын бекіту туралы" Қазақстан Республикасы Ішкі істер министрінің 2014 жылғы 15 тамыздағы № 511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16 қарашадағы № 756 бұйрығы. Қазақстан Республикасының Әділет министрлігінде 2017 жылғы 5 желтоқсанда № 16048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бірінші бөлігінің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"Пробация қызметінің жұмысын ұйымдастыру қағидасын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2015 жылғы 26 ақпанда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"Пробация қызметінің жұмысын ұйымдастыру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Пробация қызметінің жұмысын ұйымдастыру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"Пробация қызметінің жұмысын ұйымдастыру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Осы Пробация қызметінің жұмысын ұйымдастыру қағидалары (бұдан әрі - Қағидалар)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 кодекстеріне</w:t>
      </w:r>
      <w:r>
        <w:rPr>
          <w:rFonts w:ascii="Times New Roman"/>
          <w:b w:val="false"/>
          <w:i w:val="false"/>
          <w:color w:val="000000"/>
          <w:sz w:val="28"/>
        </w:rPr>
        <w:t xml:space="preserve">, "Пробация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пробация қызметінің жұмысын ұйымдастыру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xml:space="preserve">
      "10. Сотталғанды есепке қойғаннан кейін бес жұмыс күні ішінде Пробация қызметі Қазақстан Республикасы Бас прокурорының 2017 жылғы 30 маусымдағы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15516 болып тіркелген)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қағидаларының (бұдан әрі – Адамдардың арнайы есебін жүргізу және пайдалану қағидалары) 5-қосымшасына сәйкес нысан бойынша сотталған (күзетпен қамауға алынған) туралы хабарламаны толтырады, ал басқа облыстың, республикалық маңызы бар қаланың, астананың соты соттаған адамдарға Адамдардың арнайы есебін жүргізу және пайдалану қағидаларының 1-қосымшасына сәйкес нысан бойынша әліпбилік есепке алу карточкасының бір данасын және сотталған (күзетпен қамауға алынған) туралы хабарлама толтырады, олар үкім көшірмесін, жеке басын куәландыратын құжатты қоса отырып, ілеспе хатпен ҚСжАЕАК-нің аумақтық басқармасына жолданады, ілеспе хаттың екінші данасы істің бірінші бөліміне тігіледі.".</w:t>
      </w:r>
    </w:p>
    <w:bookmarkStart w:name="z9"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 ішінде оның елтаңбалық мөрмен расталған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жолдауды;</w:t>
      </w:r>
    </w:p>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комитетіне (А.Х. Базылбеков)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