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f81f" w14:textId="ab8f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қағидаларын бекіту туралы" Қазақстан Республикасы Қорғаныс министрінің 2017 жылғы 5 маусымдағы № 265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15 қарашадағы № 662 бұйрығы. Қазақстан Республикасы Әділет министрлігінде 2017 жылғы 4 желтоқсанда № 16044 болып тіркелді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қағидаларын бекіту туралы" Қазақстан Республикасы Қорғаныс министрінің 2017 жылғы 5 маусымдағы № 265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15314 болып тіркелген, Қазақстан Республикасы нормативтік құқықтық актілерінің эталондық бақылау банкінде 2017 жылғы 20 шілдеде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Қорғаныс министрлігі Кадрлар департаментінің бастығы Қазақстан Республикасы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тіркеуді;</w:t>
      </w:r>
      <w:r>
        <w:br/>
      </w:r>
      <w:r>
        <w:rPr>
          <w:rFonts w:ascii="Times New Roman"/>
          <w:b w:val="false"/>
          <w:i w:val="false"/>
          <w:color w:val="000000"/>
          <w:sz w:val="28"/>
        </w:rPr>
        <w:t xml:space="preserve">
      </w:t>
      </w:r>
      <w:r>
        <w:rPr>
          <w:rFonts w:ascii="Times New Roman"/>
          <w:b w:val="false"/>
          <w:i w:val="false"/>
          <w:color w:val="000000"/>
          <w:sz w:val="28"/>
        </w:rPr>
        <w:t>2) осы бұйрықтың көшірмесін мемлекеттік тіркелген күнінен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xml:space="preserve">
      </w:t>
      </w:r>
      <w:r>
        <w:rPr>
          <w:rFonts w:ascii="Times New Roman"/>
          <w:b w:val="false"/>
          <w:i w:val="false"/>
          <w:color w:val="000000"/>
          <w:sz w:val="28"/>
        </w:rPr>
        <w:t>3) осы бұйрықты алғаш ресми жарияланғанынан кейін Қазақстан Республикасы Қорғаныс министрлігінің интернет-ресурсында орналастыруды;</w:t>
      </w:r>
      <w:r>
        <w:br/>
      </w:r>
      <w:r>
        <w:rPr>
          <w:rFonts w:ascii="Times New Roman"/>
          <w:b w:val="false"/>
          <w:i w:val="false"/>
          <w:color w:val="000000"/>
          <w:sz w:val="28"/>
        </w:rPr>
        <w:t xml:space="preserve">
      </w:t>
      </w:r>
      <w:r>
        <w:rPr>
          <w:rFonts w:ascii="Times New Roman"/>
          <w:b w:val="false"/>
          <w:i w:val="false"/>
          <w:color w:val="000000"/>
          <w:sz w:val="28"/>
        </w:rPr>
        <w:t>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Қорғаныс министрінің орынбасары генерал-лейтенант Т.С. Мұхтаровқа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Жасұзақов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