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5ce6" w14:textId="cdf5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мәдени игілік объектілерінің мемлекеттік тізілімін жүргізу қағидаларын бекіту туралы" Қазақстан Республикасы Мәдениет және спорт министрінің 2015 жылғы 27 наурыздағы № 112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10 қарашадағы № 300 бұйрығы. Қазақстан Республикасының Әділет министрлігінде 2017 жылғы 30 қарашада № 16041 болып тіркелді. Күші жойылды - Қазақстан Республикасы Мәдениет және ақпарат министрінің м.а. 2025 жылғы 4 сәуірдегі № 141-НҚ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04.04.2025 </w:t>
      </w:r>
      <w:r>
        <w:rPr>
          <w:rFonts w:ascii="Times New Roman"/>
          <w:b w:val="false"/>
          <w:i w:val="false"/>
          <w:color w:val="ff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"Ұлттық мәдени игілік объектілерінің мемлекеттік тізілімін жүргізу қағидаларын бекіту туралы" Қазақстан Республикасы Мәдениет және спорт министрінің 2015 жылғы 27 наурыздағы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10967 болып тіркелген, 2015 жылы 21 мамырда "Әділет" ақпараттық-құқықтық жүйесінде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мәдени игілік объектілерінің мемлекеттік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10-1-тармақпен толықтырылсын:</w:t>
      </w:r>
    </w:p>
    <w:bookmarkEnd w:id="3"/>
    <w:p>
      <w:pPr>
        <w:spacing w:after="0"/>
        <w:ind w:left="0"/>
        <w:jc w:val="both"/>
      </w:pPr>
      <w:r>
        <w:rPr>
          <w:rFonts w:ascii="Times New Roman"/>
          <w:b w:val="false"/>
          <w:i w:val="false"/>
          <w:color w:val="000000"/>
          <w:sz w:val="28"/>
        </w:rPr>
        <w:t xml:space="preserve">
      "10-1. Уәкілетті орган қабылданған шешім туралы ЖАО, жеке және заңды тұлғаларға шешім қабылданған күннен бастап он жұмыс күні ішінде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Қазақстан Республикасының мемлекеттік органдарының сұрауы, жеке және заңды тұлғалардың өтініштері бойынша уәкілетті орган Мемлекеттік тізілімге енген немесе шығарылған ҰМИО туралы мәліметтерді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және 2007 жылғы 12 қаңтардағы "</w:t>
      </w:r>
      <w:r>
        <w:rPr>
          <w:rFonts w:ascii="Times New Roman"/>
          <w:b w:val="false"/>
          <w:i w:val="false"/>
          <w:color w:val="000000"/>
          <w:sz w:val="28"/>
        </w:rPr>
        <w:t>Жеке және заңды тұлғалардың өтініштерін қарау тәртібі тіралы</w:t>
      </w:r>
      <w:r>
        <w:rPr>
          <w:rFonts w:ascii="Times New Roman"/>
          <w:b w:val="false"/>
          <w:i w:val="false"/>
          <w:color w:val="000000"/>
          <w:sz w:val="28"/>
        </w:rPr>
        <w:t>" Қазақстан Республикасы заңдарымен белгіленген тәртіпте және мерзімде береді.".</w:t>
      </w:r>
    </w:p>
    <w:bookmarkStart w:name="z6" w:id="4"/>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Қазақстан Республикасы заңнамасымен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он күнтізбелік күні ішінде оның көшірмесін мерзімді баспа басылымдарында ресми жариялануға жолдауды;</w:t>
      </w:r>
    </w:p>
    <w:p>
      <w:pPr>
        <w:spacing w:after="0"/>
        <w:ind w:left="0"/>
        <w:jc w:val="both"/>
      </w:pPr>
      <w:r>
        <w:rPr>
          <w:rFonts w:ascii="Times New Roman"/>
          <w:b w:val="false"/>
          <w:i w:val="false"/>
          <w:color w:val="000000"/>
          <w:sz w:val="28"/>
        </w:rPr>
        <w:t>
      4) осы бұйрықты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Мұхамедиұлы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