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9227" w14:textId="88a9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3 қарашадағы № 445 бұйрығы. Қазақстан Республикасының Әділет министрлігінде 2017 жылғы 23 қарашада № 16007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Ауыл шаруашылығы министрінің өзгерістер мен толықтырулар енгізілетін кейбір бұйрықтарының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ресми жарияланғаннан кейін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мемлекеттік тіркелгеннен кейін он жұмыс күн ішінде Қазақстан Республикасы Ауыл шаруашылығы министрлігінің Құқықтық қамтамасыз ету департаментіне осы бұйрықтың 1), 2), 3), және 4) тармақшаларында көзделген іс-шаралардың орындалуы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4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_______________Е. Сағадиев</w:t>
      </w:r>
    </w:p>
    <w:p>
      <w:pPr>
        <w:spacing w:after="0"/>
        <w:ind w:left="0"/>
        <w:jc w:val="both"/>
      </w:pPr>
      <w:r>
        <w:rPr>
          <w:rFonts w:ascii="Times New Roman"/>
          <w:b w:val="false"/>
          <w:i w:val="false"/>
          <w:color w:val="000000"/>
          <w:sz w:val="28"/>
        </w:rPr>
        <w:t>
      2017 жылғы 8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_______________Ж. Қасымбек</w:t>
      </w:r>
    </w:p>
    <w:p>
      <w:pPr>
        <w:spacing w:after="0"/>
        <w:ind w:left="0"/>
        <w:jc w:val="both"/>
      </w:pPr>
      <w:r>
        <w:rPr>
          <w:rFonts w:ascii="Times New Roman"/>
          <w:b w:val="false"/>
          <w:i w:val="false"/>
          <w:color w:val="000000"/>
          <w:sz w:val="28"/>
        </w:rPr>
        <w:t>
      2017 жылғы 10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_______________Б. Сұлтанов</w:t>
      </w:r>
    </w:p>
    <w:p>
      <w:pPr>
        <w:spacing w:after="0"/>
        <w:ind w:left="0"/>
        <w:jc w:val="both"/>
      </w:pPr>
      <w:r>
        <w:rPr>
          <w:rFonts w:ascii="Times New Roman"/>
          <w:b w:val="false"/>
          <w:i w:val="false"/>
          <w:color w:val="000000"/>
          <w:sz w:val="28"/>
        </w:rPr>
        <w:t>
      2017 жылғы 16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___________Т. Сүлейменов</w:t>
      </w:r>
    </w:p>
    <w:p>
      <w:pPr>
        <w:spacing w:after="0"/>
        <w:ind w:left="0"/>
        <w:jc w:val="both"/>
      </w:pPr>
      <w:r>
        <w:rPr>
          <w:rFonts w:ascii="Times New Roman"/>
          <w:b w:val="false"/>
          <w:i w:val="false"/>
          <w:color w:val="000000"/>
          <w:sz w:val="28"/>
        </w:rPr>
        <w:t>
      2017 жылғы 21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3 қарашадағы</w:t>
            </w:r>
            <w:r>
              <w:br/>
            </w:r>
            <w:r>
              <w:rPr>
                <w:rFonts w:ascii="Times New Roman"/>
                <w:b w:val="false"/>
                <w:i w:val="false"/>
                <w:color w:val="000000"/>
                <w:sz w:val="20"/>
              </w:rPr>
              <w:t>№ 445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Ауыл шаруашылығы министрінің кейбір бұйрықтарына өзгерістер мен толықтырулар енгізілетін тізбесі</w:t>
      </w:r>
    </w:p>
    <w:bookmarkEnd w:id="5"/>
    <w:bookmarkStart w:name="z8" w:id="6"/>
    <w:p>
      <w:pPr>
        <w:spacing w:after="0"/>
        <w:ind w:left="0"/>
        <w:jc w:val="both"/>
      </w:pPr>
      <w:r>
        <w:rPr>
          <w:rFonts w:ascii="Times New Roman"/>
          <w:b w:val="false"/>
          <w:i w:val="false"/>
          <w:color w:val="ff0000"/>
          <w:sz w:val="28"/>
        </w:rPr>
        <w:t xml:space="preserve">
      1. Күші жойылды – ҚР Экология, геология және табиғи ресурстар министрінің м.а. 04.02.2020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6"/>
    <w:bookmarkStart w:name="z23" w:id="7"/>
    <w:p>
      <w:pPr>
        <w:spacing w:after="0"/>
        <w:ind w:left="0"/>
        <w:jc w:val="both"/>
      </w:pPr>
      <w:r>
        <w:rPr>
          <w:rFonts w:ascii="Times New Roman"/>
          <w:b w:val="false"/>
          <w:i w:val="false"/>
          <w:color w:val="000000"/>
          <w:sz w:val="28"/>
        </w:rPr>
        <w:t xml:space="preserve">
      2. "Мемлекеттік орман қоры аумағында орманды жанама пайдалану қағидаларын бекіту туралы" Қазақстан Республикасы Ауыл шаруашылығы министрінің 2015 жылғы 30 сәуірдегі № 18-02/405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11882 болып тіркелген, 2015 жылғы 10 қыркүйекте "Әділет" ақпараттық-құқықтық жүйесінде жарияланған):</w:t>
      </w:r>
    </w:p>
    <w:bookmarkEnd w:id="7"/>
    <w:bookmarkStart w:name="z24" w:id="8"/>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аумағында орманды жанама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1-тарауының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Мемлекеттiк орман қоры учаскелерiндегi орман ресурстары орман пайдалануды жүзеге асыру үшiн қаражаты мен өндiрiстiк қуаттылықтары және тиiстi бiлiктiлiкке ие мамандары бар орман пайдаланушыларға 10 жылдан 49 жылға дейiнгi мерзiмге ұзақ мерзiмдi орман пайдалануға берiледi. </w:t>
      </w:r>
    </w:p>
    <w:p>
      <w:pPr>
        <w:spacing w:after="0"/>
        <w:ind w:left="0"/>
        <w:jc w:val="both"/>
      </w:pPr>
      <w:r>
        <w:rPr>
          <w:rFonts w:ascii="Times New Roman"/>
          <w:b w:val="false"/>
          <w:i w:val="false"/>
          <w:color w:val="000000"/>
          <w:sz w:val="28"/>
        </w:rPr>
        <w:t xml:space="preserve">
      Мемлекеттiк орман қоры учаскелерiнде қысқа мерзiмдi орман пайдалану құқығы: </w:t>
      </w:r>
    </w:p>
    <w:p>
      <w:pPr>
        <w:spacing w:after="0"/>
        <w:ind w:left="0"/>
        <w:jc w:val="both"/>
      </w:pPr>
      <w:r>
        <w:rPr>
          <w:rFonts w:ascii="Times New Roman"/>
          <w:b w:val="false"/>
          <w:i w:val="false"/>
          <w:color w:val="000000"/>
          <w:sz w:val="28"/>
        </w:rPr>
        <w:t>
      1) мемлекеттiк орман иеленушiлер беретiн орман билетi негiзiнде бiр жылға дейiнгi мерзiмге;</w:t>
      </w:r>
    </w:p>
    <w:p>
      <w:pPr>
        <w:spacing w:after="0"/>
        <w:ind w:left="0"/>
        <w:jc w:val="both"/>
      </w:pPr>
      <w:r>
        <w:rPr>
          <w:rFonts w:ascii="Times New Roman"/>
          <w:b w:val="false"/>
          <w:i w:val="false"/>
          <w:color w:val="000000"/>
          <w:sz w:val="28"/>
        </w:rPr>
        <w:t>
      2) мемлекеттік орман иеленуші мен орман пайдаланушы арасында жасалатын қысқа мерзiмдi орман пайдалану шарты негізінде бір жылдан он жылға дейiнгi мерзiмге туындайды.</w:t>
      </w:r>
    </w:p>
    <w:p>
      <w:pPr>
        <w:spacing w:after="0"/>
        <w:ind w:left="0"/>
        <w:jc w:val="both"/>
      </w:pPr>
      <w:r>
        <w:rPr>
          <w:rFonts w:ascii="Times New Roman"/>
          <w:b w:val="false"/>
          <w:i w:val="false"/>
          <w:color w:val="000000"/>
          <w:sz w:val="28"/>
        </w:rPr>
        <w:t>
      Жанама орман пайдалану орманға зиян келтірмей, орман ресурстарын молықтыруға нұқсан келтірмей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2-тарауының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Мемлекеттiк орман қоры аумағында орманды жанама пайдалануды жүзеге асыру тәртібі";</w:t>
      </w:r>
    </w:p>
    <w:bookmarkStart w:name="z28" w:id="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"3) көкөніс өсіру, бақша өсіру, бақ өсіру және өзге де ауыл шаруашылығы дақылдарын өсіру;";</w:t>
      </w:r>
    </w:p>
    <w:bookmarkStart w:name="z29" w:id="10"/>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xml:space="preserve">
      "1) қысқа мерзімді пайдалану Кодекстің </w:t>
      </w:r>
      <w:r>
        <w:rPr>
          <w:rFonts w:ascii="Times New Roman"/>
          <w:b w:val="false"/>
          <w:i w:val="false"/>
          <w:color w:val="000000"/>
          <w:sz w:val="28"/>
        </w:rPr>
        <w:t>34-бабының</w:t>
      </w:r>
      <w:r>
        <w:rPr>
          <w:rFonts w:ascii="Times New Roman"/>
          <w:b w:val="false"/>
          <w:i w:val="false"/>
          <w:color w:val="000000"/>
          <w:sz w:val="28"/>
        </w:rPr>
        <w:t xml:space="preserve"> 1-тармағына сәйкес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3-тарауының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Марал өсіруді және аң өсіруді жүзеге асыру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Қысқа мерзiмдi пайдалану кезінде өтініш жасалып отырған орман пайдалану түрін беру туралы мемлекеттік орман иеленушінің шешімі орман билетін беру және қысқа мерзiмдi пайдалануға жасалған мемлекеттік орман иеленуші мен орман пайдаланушы арасында жасалатын шарт түрінде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4-тарауының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Ара ұялары мен омарталар орналастыру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5-тарауының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Көкөніс өсіруді, бақша өсіруді, бақ өсіруді және өзге де ауыл шаруашылығы дақылдарын өсіруді жүзеге асыру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бөлімі мынадай редакцияда жазылсын:</w:t>
      </w:r>
    </w:p>
    <w:p>
      <w:pPr>
        <w:spacing w:after="0"/>
        <w:ind w:left="0"/>
        <w:jc w:val="both"/>
      </w:pPr>
      <w:r>
        <w:rPr>
          <w:rFonts w:ascii="Times New Roman"/>
          <w:b w:val="false"/>
          <w:i w:val="false"/>
          <w:color w:val="000000"/>
          <w:sz w:val="28"/>
        </w:rPr>
        <w:t>
      "17. Көкөніс өсіру, бақша өсіру, бақ өсіру және өзге де ауылшаруашылық дақылдарын өсіру (дәрілік өсімдіктерді, жеміс және жидек дақылдарын плантацияда өсіруді қоса алғанда) үшін учаскелер мемлекеттік орман қорының ормансыз алқаптарынан беріледі. Бөлінген учаскелерде өсірілетін ауылшаруашылық дақылдарының нақты түрлері мен алқаптары келісім шартта және орман билетінде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 Көкөніс өсіруді, бақша өсіруді, бақ өсіруді және өзге де ауыл шаруашылығы дақылдарын өсіруді жүзеге асыру кезінде суару үшін су ресурстарын пайдалануды орман пайдаланушылар 2003 жылғы 9 шілдедегі Қазақстан Республикасы Су кодексінің 95-бабы 6-тармағына сәйкес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6-тарауының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"6-тарау. Дәрілік өсімдіктерді, техникалық шикізатты дайындау мен жинауды жүзеге асыру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7-тарауының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"7-тарау. Жабайы жемістер, жидектер, жаңғақтар, саңырауқұлақтар және басқа да тамақ өнімдерін дайындау мен жинауды жүзеге асыру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8-тарауының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"8-тарау. Мүк, орман төсенішін және жерге түскен жапырақтарды, қамыс дайындауды жүзеге асыру тәртібі".</w:t>
      </w:r>
    </w:p>
    <w:bookmarkStart w:name="z39" w:id="11"/>
    <w:p>
      <w:pPr>
        <w:spacing w:after="0"/>
        <w:ind w:left="0"/>
        <w:jc w:val="both"/>
      </w:pPr>
      <w:r>
        <w:rPr>
          <w:rFonts w:ascii="Times New Roman"/>
          <w:b w:val="false"/>
          <w:i w:val="false"/>
          <w:color w:val="000000"/>
          <w:sz w:val="28"/>
        </w:rPr>
        <w:t xml:space="preserve">
      3. "Мемлекеттік орман қоры учаскелерінде орман ресурстарын ұзақ мерзімді орман пайдалануға беру жөнінде тендерлер өткізу қағидаларын бекіту туралы" Қазақстан Республикасы Ауыл шаруашылығы министрінің 2015 жылғы 7 қазандағы № 18-02/896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12247 болып тіркелген, 2015 жылғы 26 қарашада "Әділет" ақпараттық-құқықтық жүйесінде жарияланған):</w:t>
      </w:r>
    </w:p>
    <w:bookmarkEnd w:id="11"/>
    <w:p>
      <w:pPr>
        <w:spacing w:after="0"/>
        <w:ind w:left="0"/>
        <w:jc w:val="both"/>
      </w:pPr>
      <w:r>
        <w:rPr>
          <w:rFonts w:ascii="Times New Roman"/>
          <w:b w:val="false"/>
          <w:i w:val="false"/>
          <w:color w:val="000000"/>
          <w:sz w:val="28"/>
        </w:rPr>
        <w:t xml:space="preserve">
      көрсетілген бұйрықпен бекітілген Мемлекеттiк орман қоры учаскелерiнде орман ресурстарын ұзақ мерзiмдi орман пайдалануға беру жөнiнде тендерлер өткiзу </w:t>
      </w:r>
      <w:r>
        <w:rPr>
          <w:rFonts w:ascii="Times New Roman"/>
          <w:b w:val="false"/>
          <w:i w:val="false"/>
          <w:color w:val="000000"/>
          <w:sz w:val="28"/>
        </w:rPr>
        <w:t>қағидаларында</w:t>
      </w:r>
      <w:r>
        <w:rPr>
          <w:rFonts w:ascii="Times New Roman"/>
          <w:b w:val="false"/>
          <w:i w:val="false"/>
          <w:color w:val="000000"/>
          <w:sz w:val="28"/>
        </w:rPr>
        <w:t>:</w:t>
      </w:r>
    </w:p>
    <w:bookmarkStart w:name="z40" w:id="12"/>
    <w:p>
      <w:pPr>
        <w:spacing w:after="0"/>
        <w:ind w:left="0"/>
        <w:jc w:val="both"/>
      </w:pPr>
      <w:r>
        <w:rPr>
          <w:rFonts w:ascii="Times New Roman"/>
          <w:b w:val="false"/>
          <w:i w:val="false"/>
          <w:color w:val="000000"/>
          <w:sz w:val="28"/>
        </w:rPr>
        <w:t>
      мынадай мазмұндағы 6-1-тармақпен толықтырылсын:</w:t>
      </w:r>
    </w:p>
    <w:bookmarkEnd w:id="12"/>
    <w:p>
      <w:pPr>
        <w:spacing w:after="0"/>
        <w:ind w:left="0"/>
        <w:jc w:val="both"/>
      </w:pPr>
      <w:r>
        <w:rPr>
          <w:rFonts w:ascii="Times New Roman"/>
          <w:b w:val="false"/>
          <w:i w:val="false"/>
          <w:color w:val="000000"/>
          <w:sz w:val="28"/>
        </w:rPr>
        <w:t>
      "6-1. Орман ресурстарын ұзақ мерзімді орман пайдалануға берілген жағдайда, мемлекеттік орман қоры учаскелерінде орман пайдалану түрлері Кодексінің 31 тармағындағы 1-2) тармақшасында көзделген талаптарға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Тендерге қатысуға Қазақстан Республикасы азаматтарының және Қазақстан Республикасы шетелдіктер қатыспайтын заңды тұлғалары жіберіледі.</w:t>
      </w:r>
    </w:p>
    <w:p>
      <w:pPr>
        <w:spacing w:after="0"/>
        <w:ind w:left="0"/>
        <w:jc w:val="both"/>
      </w:pPr>
      <w:r>
        <w:rPr>
          <w:rFonts w:ascii="Times New Roman"/>
          <w:b w:val="false"/>
          <w:i w:val="false"/>
          <w:color w:val="000000"/>
          <w:sz w:val="28"/>
        </w:rPr>
        <w:t>
      Тендерге қатысқысы келген адам лоттың (лоттардың) атауын көрсете отырып, тендер құжаттамасын алуға еркін нысанда сұраным бередi, тендер құжаттамасында белгiленген талаптарға сәйкес әрбір лот бойынша жеке-жеке тендерлік өтiнiм әзiрлейдi және оны тендердi ұйымдастырушыға мөрленген конвертпен тiркеуге тапсырады.</w:t>
      </w:r>
    </w:p>
    <w:p>
      <w:pPr>
        <w:spacing w:after="0"/>
        <w:ind w:left="0"/>
        <w:jc w:val="both"/>
      </w:pPr>
      <w:r>
        <w:rPr>
          <w:rFonts w:ascii="Times New Roman"/>
          <w:b w:val="false"/>
          <w:i w:val="false"/>
          <w:color w:val="000000"/>
          <w:sz w:val="28"/>
        </w:rPr>
        <w:t>
      Тендерлік өтiнiм тiркелген сәттен бастап тендерлік өтiнiм ұсынған тұлға тендерге қатысушы мәртебесiне ие болады.".</w:t>
      </w:r>
    </w:p>
    <w:bookmarkStart w:name="z42" w:id="13"/>
    <w:p>
      <w:pPr>
        <w:spacing w:after="0"/>
        <w:ind w:left="0"/>
        <w:jc w:val="both"/>
      </w:pPr>
      <w:r>
        <w:rPr>
          <w:rFonts w:ascii="Times New Roman"/>
          <w:b w:val="false"/>
          <w:i w:val="false"/>
          <w:color w:val="000000"/>
          <w:sz w:val="28"/>
        </w:rPr>
        <w:t xml:space="preserve">
      4. "Мемлекеттік орман қоры учаскелерінде шөп шабу және мал жаю қағидаларын бекіту туралы" Қазақстан Республикасы Ауыл шаруашылығы министрінің 2015 жылғы 12 қазандағы № 18-02/909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12259 болып тіркелген, 2015 жылғы 26 қарашада "Әділет" ақпараттық-құқықтық жүйесінде жарияланған):</w:t>
      </w:r>
    </w:p>
    <w:bookmarkEnd w:id="13"/>
    <w:bookmarkStart w:name="z43" w:id="14"/>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шөп шабу және мал жаю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Сексеуіл ормандарынан басқа, мемлекеттiк орман қоры учаскелерiнде ешкi жаюға арнайы бөлiнiп, қоршалған учаскелерде ғана жол берiледi.</w:t>
      </w:r>
    </w:p>
    <w:p>
      <w:pPr>
        <w:spacing w:after="0"/>
        <w:ind w:left="0"/>
        <w:jc w:val="both"/>
      </w:pPr>
      <w:r>
        <w:rPr>
          <w:rFonts w:ascii="Times New Roman"/>
          <w:b w:val="false"/>
          <w:i w:val="false"/>
          <w:color w:val="000000"/>
          <w:sz w:val="28"/>
        </w:rPr>
        <w:t>
      12. Шөп шабу мен мал жаю үшін мемлекеттік орман қоры учаскелері ұзақ мерзiмдi орман пайдалану шартының талаптарымен, ал қысқа мерзiмдi орман пайдалануға қысқа мерзiмдi орман пайдалану шарты және рұқсат беру құжаттары негiзiнде беріледi.".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тізбесіне 1-қосымша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04.02.2020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тізбесіне 2-қосымша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04.02.2020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тізбесіне 3-қосымша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04.02.2020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тізбесіне 4-қосымша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04.02.2020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тізбесіне 5-қосымша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04.02.2020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