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bd07" w14:textId="e95b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қарашадағы № 377 бұйрығы. Қазақстан Республикасының Әділет министрлігінде 2017 жылғы 22 қарашада № 16004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 бекітілсін.";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тақырып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187-бабының </w:t>
      </w:r>
      <w:r>
        <w:rPr>
          <w:rFonts w:ascii="Times New Roman"/>
          <w:b w:val="false"/>
          <w:i w:val="false"/>
          <w:color w:val="000000"/>
          <w:sz w:val="28"/>
        </w:rPr>
        <w:t>2) тармақшасына </w:t>
      </w:r>
      <w:r>
        <w:rPr>
          <w:rFonts w:ascii="Times New Roman"/>
          <w:b w:val="false"/>
          <w:i w:val="false"/>
          <w:color w:val="000000"/>
          <w:sz w:val="28"/>
        </w:rPr>
        <w:t>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"229. Инвестициялардың іске асырылуын бағалау:</w:t>
      </w:r>
    </w:p>
    <w:bookmarkEnd w:id="9"/>
    <w:bookmarkStart w:name="z14" w:id="10"/>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асырылған іс-шаралар туралы ақпарат жинауды;</w:t>
      </w:r>
    </w:p>
    <w:bookmarkEnd w:id="10"/>
    <w:bookmarkStart w:name="z15" w:id="11"/>
    <w:p>
      <w:pPr>
        <w:spacing w:after="0"/>
        <w:ind w:left="0"/>
        <w:jc w:val="both"/>
      </w:pPr>
      <w:r>
        <w:rPr>
          <w:rFonts w:ascii="Times New Roman"/>
          <w:b w:val="false"/>
          <w:i w:val="false"/>
          <w:color w:val="000000"/>
          <w:sz w:val="28"/>
        </w:rPr>
        <w:t>
      2) заңды тұлғаның Инвестициялар есебінен іске асырылған іс-шараларының нақты қол жеткізілген нәтижелерінің көрсеткіштерін және заңды тұлғалардың Қазақстан Республикасының заңнамасында белгіленген тәртіппен бекітілген Инвестициялардың ҚЭН-де және (немесе) стратегиялық даму құжаттарында және (немесе) мемлекеттiк органдардың стратегиялық жоспарларында жоспарланған тиісті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p>
    <w:bookmarkEnd w:id="11"/>
    <w:bookmarkStart w:name="z16" w:id="12"/>
    <w:p>
      <w:pPr>
        <w:spacing w:after="0"/>
        <w:ind w:left="0"/>
        <w:jc w:val="both"/>
      </w:pPr>
      <w:r>
        <w:rPr>
          <w:rFonts w:ascii="Times New Roman"/>
          <w:b w:val="false"/>
          <w:i w:val="false"/>
          <w:color w:val="000000"/>
          <w:sz w:val="28"/>
        </w:rPr>
        <w:t>
      3) Инвестицияларды іске асырудан экономикалық және экономикалық және әлеуметтік қайтарымдылықтың ұзақ мерзімді көрсеткіштеріне қол жеткізуді ескере отырып, жетекшілік ететін саланың дамуына Инвестициялардың іске асырылуының ықпалын бағалауды (бұл ретте, бағалау нәтижелер көрсеткіштерінің өлшемшарттары бойынша жүзеге асырылады).</w:t>
      </w:r>
    </w:p>
    <w:bookmarkEnd w:id="12"/>
    <w:bookmarkStart w:name="z17" w:id="13"/>
    <w:p>
      <w:pPr>
        <w:spacing w:after="0"/>
        <w:ind w:left="0"/>
        <w:jc w:val="both"/>
      </w:pPr>
      <w:r>
        <w:rPr>
          <w:rFonts w:ascii="Times New Roman"/>
          <w:b w:val="false"/>
          <w:i w:val="false"/>
          <w:color w:val="000000"/>
          <w:sz w:val="28"/>
        </w:rPr>
        <w:t>
      Инвестицияларды іске асырудан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 (немесе) Қазақстан Республикасының мемлекеттік органдары тиімділігінің түйінді көрсеткіштерінің байламы негізінде дайындалады;</w:t>
      </w:r>
    </w:p>
    <w:bookmarkEnd w:id="13"/>
    <w:bookmarkStart w:name="z18" w:id="14"/>
    <w:p>
      <w:pPr>
        <w:spacing w:after="0"/>
        <w:ind w:left="0"/>
        <w:jc w:val="both"/>
      </w:pPr>
      <w:r>
        <w:rPr>
          <w:rFonts w:ascii="Times New Roman"/>
          <w:b w:val="false"/>
          <w:i w:val="false"/>
          <w:color w:val="000000"/>
          <w:sz w:val="28"/>
        </w:rPr>
        <w:t>
      4) Инвестициялардың іске асырылуын бағалау нәтижелері туралы есепті дайындауды;</w:t>
      </w:r>
    </w:p>
    <w:bookmarkEnd w:id="14"/>
    <w:bookmarkStart w:name="z19" w:id="15"/>
    <w:p>
      <w:pPr>
        <w:spacing w:after="0"/>
        <w:ind w:left="0"/>
        <w:jc w:val="both"/>
      </w:pPr>
      <w:r>
        <w:rPr>
          <w:rFonts w:ascii="Times New Roman"/>
          <w:b w:val="false"/>
          <w:i w:val="false"/>
          <w:color w:val="000000"/>
          <w:sz w:val="28"/>
        </w:rPr>
        <w:t>
      5) квазимемлекеттік сектор субъектілерінің салалық карталары бойынша ақпарат жинауды көздейді.</w:t>
      </w:r>
    </w:p>
    <w:bookmarkEnd w:id="15"/>
    <w:bookmarkStart w:name="z20" w:id="16"/>
    <w:p>
      <w:pPr>
        <w:spacing w:after="0"/>
        <w:ind w:left="0"/>
        <w:jc w:val="both"/>
      </w:pPr>
      <w:r>
        <w:rPr>
          <w:rFonts w:ascii="Times New Roman"/>
          <w:b w:val="false"/>
          <w:i w:val="false"/>
          <w:color w:val="000000"/>
          <w:sz w:val="28"/>
        </w:rPr>
        <w:t>
      230. Инвестициялардың іске асырылуына бағалау жүргізу үшін ББӘ және мемлекеттік жоспарлау жөніндегі жергілікті уәкілетті органдар мемлекеттік жоспарлау жөніндегі орталық уәкілетті органға мемлекеттік және орыс тілдерінде осы Қағидаларға 18-1, 40–45-қосымшаларға сәйкес нысан бойынша есепті жылдан кейінгі жылдың 10 маусымынан кешіктірмей жыл сайын ұсынады.".</w:t>
      </w:r>
    </w:p>
    <w:bookmarkEnd w:id="16"/>
    <w:bookmarkStart w:name="z21" w:id="17"/>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18"/>
    <w:bookmarkStart w:name="z23" w:id="19"/>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 күнінен бастап күнтізбелік он күн ішінде оның қағаз және электрондық түрдегі көшірмесін қазақ және орыс тілдерінде ресми жариялауға мерзімді баспасөз басылымдарына, сондай-ақ "Республикалық құқықтық ақпарат орталығы" шаруашылық жүргізу құқығындағы республикалық мемлекеттік кәсіпорынына ресми жариялау және Қазақстан Республикасы нормативтік құқықтық актілерінің эталондық бақылау банкіне енгізу үшін жіберілуін;</w:t>
      </w:r>
    </w:p>
    <w:bookmarkEnd w:id="19"/>
    <w:bookmarkStart w:name="z24" w:id="2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