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445e" w14:textId="fc84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үлгідегі және 2017 жылғы үлгідегі номиналы 500 теңгелік банкноттардың қатар айналыста болу кезеңін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 қарашадағы № 207 қаулысы. Қазақстан Республикасының Әділет министрлігінде 2017 жылғы 18 қарашадағы № 15998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қаулы 22.11.2017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ұлттық валюта ақша белгілерінің дизайны (нысаны) өзгерген кезде оларды айналыстан алу жөнінде оңтайлы жұмысқа қол жеткізу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2006 жылғы үлгідегі (бұдан әрі – ескі үлгідегі ақша белгісі) және 2017 жылғы үлгідегі (бұдан әрі – жаңа үлгідегі ақша белгісі) номиналы 500 теңгелік банкноттардың қатар айналыста болу кезеңі 2017 жылғы 22 қараша – 2020 жылғы 10 маусым аралығы болып белгіленсін.</w:t>
      </w:r>
    </w:p>
    <w:bookmarkEnd w:id="1"/>
    <w:bookmarkStart w:name="z3" w:id="2"/>
    <w:p>
      <w:pPr>
        <w:spacing w:after="0"/>
        <w:ind w:left="0"/>
        <w:jc w:val="both"/>
      </w:pPr>
      <w:r>
        <w:rPr>
          <w:rFonts w:ascii="Times New Roman"/>
          <w:b w:val="false"/>
          <w:i w:val="false"/>
          <w:color w:val="000000"/>
          <w:sz w:val="28"/>
        </w:rPr>
        <w:t>
      2. Ескі және жаңа үлгілердегі ақша белгілерінің қатар айналыста болу кезеңінде:</w:t>
      </w:r>
    </w:p>
    <w:bookmarkEnd w:id="2"/>
    <w:bookmarkStart w:name="z4" w:id="3"/>
    <w:p>
      <w:pPr>
        <w:spacing w:after="0"/>
        <w:ind w:left="0"/>
        <w:jc w:val="both"/>
      </w:pPr>
      <w:r>
        <w:rPr>
          <w:rFonts w:ascii="Times New Roman"/>
          <w:b w:val="false"/>
          <w:i w:val="false"/>
          <w:color w:val="000000"/>
          <w:sz w:val="28"/>
        </w:rPr>
        <w:t>
      1) екінші деңгейдегі банктер және Ұлттық пошта операторы:</w:t>
      </w:r>
    </w:p>
    <w:bookmarkEnd w:id="3"/>
    <w:p>
      <w:pPr>
        <w:spacing w:after="0"/>
        <w:ind w:left="0"/>
        <w:jc w:val="both"/>
      </w:pPr>
      <w:r>
        <w:rPr>
          <w:rFonts w:ascii="Times New Roman"/>
          <w:b w:val="false"/>
          <w:i w:val="false"/>
          <w:color w:val="000000"/>
          <w:sz w:val="28"/>
        </w:rPr>
        <w:t>
      ескі және жаңа үлгілердегі ақша белгілерін жеке және заңды тұлғаларға өз кассаларынан, сондай-ақ банкоматтар арқылы беруді жүзеге асырады;</w:t>
      </w:r>
    </w:p>
    <w:p>
      <w:pPr>
        <w:spacing w:after="0"/>
        <w:ind w:left="0"/>
        <w:jc w:val="both"/>
      </w:pPr>
      <w:r>
        <w:rPr>
          <w:rFonts w:ascii="Times New Roman"/>
          <w:b w:val="false"/>
          <w:i w:val="false"/>
          <w:color w:val="000000"/>
          <w:sz w:val="28"/>
        </w:rPr>
        <w:t>
      операциялық кассаға келіп түсетін ескі және жаңа үлгідегі ақша белгілерін Нормативтік құқықтық актілерді мемлекеттік тіркеу тізілімінде № 19680 болып тіркелген Қазақстан Республикасының Ұлттық Банкі Басқармасының 2019 жылғы 29 қарашадағы № 231 қаулысымен бекітілген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 Қазақстан Республикасы Ұлттық Банкінің филиалдарына (бұдан әрі – Ұлттық Банк) тапсырады;</w:t>
      </w:r>
    </w:p>
    <w:bookmarkStart w:name="z5" w:id="4"/>
    <w:p>
      <w:pPr>
        <w:spacing w:after="0"/>
        <w:ind w:left="0"/>
        <w:jc w:val="both"/>
      </w:pPr>
      <w:r>
        <w:rPr>
          <w:rFonts w:ascii="Times New Roman"/>
          <w:b w:val="false"/>
          <w:i w:val="false"/>
          <w:color w:val="000000"/>
          <w:sz w:val="28"/>
        </w:rPr>
        <w:t>
      2) Ұлттық Банктің филиалдары:</w:t>
      </w:r>
    </w:p>
    <w:bookmarkEnd w:id="4"/>
    <w:p>
      <w:pPr>
        <w:spacing w:after="0"/>
        <w:ind w:left="0"/>
        <w:jc w:val="both"/>
      </w:pPr>
      <w:r>
        <w:rPr>
          <w:rFonts w:ascii="Times New Roman"/>
          <w:b w:val="false"/>
          <w:i w:val="false"/>
          <w:color w:val="000000"/>
          <w:sz w:val="28"/>
        </w:rPr>
        <w:t>
      ескі және жаңа үлгілердегі ақша белгілерін жеке және заңды тұлғаларға айналым кассаларынан беруді және қабылдауды жүзеге асырады;</w:t>
      </w:r>
    </w:p>
    <w:p>
      <w:pPr>
        <w:spacing w:after="0"/>
        <w:ind w:left="0"/>
        <w:jc w:val="both"/>
      </w:pPr>
      <w:r>
        <w:rPr>
          <w:rFonts w:ascii="Times New Roman"/>
          <w:b w:val="false"/>
          <w:i w:val="false"/>
          <w:color w:val="000000"/>
          <w:sz w:val="28"/>
        </w:rPr>
        <w:t xml:space="preserve">
      заңды тұлғалардан ескі және жаңа үлгілердегі ақша белгілерін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Банкi Басқармасының 2014 жылғы 24 желтоқсандағы № 247 қаулысымен (Нормативтік құқықтық актілерді мемлекеттік тіркеу тізілімінде № 10204 болып тіркелген) бекітілген Қазақстан Республикасының Ұлттық Банкінде жеке және заңды тұлғалармен кассалық операциялар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кейіннен екінші деңгейдегі банктердің және заңды тұлғалардың тиісті шоттарына қолма-қол емес баламасын аудара отырып шектеусіз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17.08.2020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Қолма-қол ақшамен жұмыс жүргізу басқармасы (Әбішева Т.Т.)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7"/>
    <w:bookmarkStart w:name="z9"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11"/>
    <w:bookmarkStart w:name="z13" w:id="12"/>
    <w:p>
      <w:pPr>
        <w:spacing w:after="0"/>
        <w:ind w:left="0"/>
        <w:jc w:val="both"/>
      </w:pPr>
      <w:r>
        <w:rPr>
          <w:rFonts w:ascii="Times New Roman"/>
          <w:b w:val="false"/>
          <w:i w:val="false"/>
          <w:color w:val="000000"/>
          <w:sz w:val="28"/>
        </w:rPr>
        <w:t>
      6. Осы қаулы 2017 жылғы 22 қарашадан бастап қолданысқа енгізіледі және ресми жариялануға жатады.</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