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faf6e" w14:textId="04faf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"Тағылымдамадан өту туралы Үлгі келісімді бекіту туралы" Қазақстан Республикасы Жоғарғы Сотының жанындағы соттардың қызметін қамтамасыз ету департаменті (Қазақстан Республикасы Жоғарғы Соты Аппараты) басшысының 2016 жылғы 13 сәуірдегі № 6001-16-7-6/149 бұйрығына толықтырулар енгізу туралы</w:t>
      </w:r>
    </w:p>
    <w:p>
      <w:pPr>
        <w:spacing w:after="0"/>
        <w:ind w:left="0"/>
        <w:jc w:val="both"/>
      </w:pPr>
      <w:r>
        <w:rPr>
          <w:rFonts w:ascii="Times New Roman"/>
          <w:b w:val="false"/>
          <w:i w:val="false"/>
          <w:color w:val="000000"/>
          <w:sz w:val="28"/>
        </w:rPr>
        <w:t>Қазақстан Республикасы Жоғарғы Сотының жанындағы соттардың қызметін қамтамасыз ету департаменті (Қазақстан Республикасы Жоғарғы Сотының Аппараты) Басшысының 2017 жылғы 30 қазандағы № 6001-17-7-6/372 бұйрығы. Қазақстан Республикасының Әділет министрлігінде 2017 жылғы 14 қарашада № 15987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"Тағылымдамадан өту туралы үлгі келісімді бекіту туралы" Қазақстан Республикасы Жоғарғы Сотының жанындағы Соттардың қызметін қамтамасыз ету департаменті (Қазақстан Республикасы Жоғарғы Соты аппараты) басшысының 2016 жылғы 13 сәуірдегі № 6001-16-7-6/149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13703 болып тіркелген, "Әділет" ақпараттық құқықтық жүйесінде 2016 жылғы 19 мамырда жарияланған) мынадай толықтырулар енгізілсін:</w:t>
      </w:r>
    </w:p>
    <w:bookmarkEnd w:id="1"/>
    <w:p>
      <w:pPr>
        <w:spacing w:after="0"/>
        <w:ind w:left="0"/>
        <w:jc w:val="both"/>
      </w:pPr>
      <w:r>
        <w:rPr>
          <w:rFonts w:ascii="Times New Roman"/>
          <w:b w:val="false"/>
          <w:i w:val="false"/>
          <w:color w:val="000000"/>
          <w:sz w:val="28"/>
        </w:rPr>
        <w:t xml:space="preserve">
      көрсетілген бұйрықпен бекітілген Тағылымдамадан өту туралы үлгі </w:t>
      </w:r>
      <w:r>
        <w:rPr>
          <w:rFonts w:ascii="Times New Roman"/>
          <w:b w:val="false"/>
          <w:i w:val="false"/>
          <w:color w:val="000000"/>
          <w:sz w:val="28"/>
        </w:rPr>
        <w:t>келісімде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9-тармақ </w:t>
      </w:r>
      <w:r>
        <w:rPr>
          <w:rFonts w:ascii="Times New Roman"/>
          <w:b w:val="false"/>
          <w:i w:val="false"/>
          <w:color w:val="000000"/>
          <w:sz w:val="28"/>
        </w:rPr>
        <w:t xml:space="preserve"> мынадай мазмұндағы 11) және 12) тармақшалармен толықтырылсын:</w:t>
      </w:r>
    </w:p>
    <w:bookmarkStart w:name="z4" w:id="2"/>
    <w:p>
      <w:pPr>
        <w:spacing w:after="0"/>
        <w:ind w:left="0"/>
        <w:jc w:val="both"/>
      </w:pPr>
      <w:r>
        <w:rPr>
          <w:rFonts w:ascii="Times New Roman"/>
          <w:b w:val="false"/>
          <w:i w:val="false"/>
          <w:color w:val="000000"/>
          <w:sz w:val="28"/>
        </w:rPr>
        <w:t>
      "11) ___________________________________________________________________</w:t>
      </w:r>
    </w:p>
    <w:bookmarkEnd w:id="2"/>
    <w:p>
      <w:pPr>
        <w:spacing w:after="0"/>
        <w:ind w:left="0"/>
        <w:jc w:val="both"/>
      </w:pPr>
      <w:r>
        <w:rPr>
          <w:rFonts w:ascii="Times New Roman"/>
          <w:b w:val="false"/>
          <w:i w:val="false"/>
          <w:color w:val="000000"/>
          <w:sz w:val="28"/>
        </w:rPr>
        <w:t>
      ___________________________________ сот(тар)ындағы судьялардың бос лауазымдарына арналған конкурсқа (жалпы отырыстың оң қорытындысының қолданысы кезеңінде) қатысуға;</w:t>
      </w:r>
    </w:p>
    <w:bookmarkStart w:name="z6" w:id="3"/>
    <w:p>
      <w:pPr>
        <w:spacing w:after="0"/>
        <w:ind w:left="0"/>
        <w:jc w:val="both"/>
      </w:pPr>
      <w:r>
        <w:rPr>
          <w:rFonts w:ascii="Times New Roman"/>
          <w:b w:val="false"/>
          <w:i w:val="false"/>
          <w:color w:val="000000"/>
          <w:sz w:val="28"/>
        </w:rPr>
        <w:t>
      12) судьялардың тиісті бос лауазымдарына конкурсқа қатысудан бас тартқан жағдайда, оны тағылымдамадан өткізуге жұмсалған мемлекет қаражатын қайтаруға тиіс.".</w:t>
      </w:r>
    </w:p>
    <w:bookmarkEnd w:id="3"/>
    <w:bookmarkStart w:name="z5" w:id="4"/>
    <w:p>
      <w:pPr>
        <w:spacing w:after="0"/>
        <w:ind w:left="0"/>
        <w:jc w:val="both"/>
      </w:pPr>
      <w:r>
        <w:rPr>
          <w:rFonts w:ascii="Times New Roman"/>
          <w:b w:val="false"/>
          <w:i w:val="false"/>
          <w:color w:val="000000"/>
          <w:sz w:val="28"/>
        </w:rPr>
        <w:t>
      2.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(бұдан әрі - Департамент) Персоналды басқару (кадр қызметі) бөлімі:</w:t>
      </w:r>
    </w:p>
    <w:bookmarkEnd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оның көшірмесін қағаз жеткізгіште және электрондық нысанда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бұйрықтың Қазақстан Республикасы Жоғарғы Сотының интернет-ресурсында орналастырылуын қамтамасыз етсін.</w:t>
      </w:r>
    </w:p>
    <w:bookmarkStart w:name="z7" w:id="5"/>
    <w:p>
      <w:pPr>
        <w:spacing w:after="0"/>
        <w:ind w:left="0"/>
        <w:jc w:val="both"/>
      </w:pPr>
      <w:r>
        <w:rPr>
          <w:rFonts w:ascii="Times New Roman"/>
          <w:b w:val="false"/>
          <w:i w:val="false"/>
          <w:color w:val="000000"/>
          <w:sz w:val="28"/>
        </w:rPr>
        <w:t>
      3. Облыстық және оларға теңестірілген соттар әкімшілерінің басшылары осы бұйрықтан туындайтын шараларды қабылдасын.</w:t>
      </w:r>
    </w:p>
    <w:bookmarkEnd w:id="5"/>
    <w:bookmarkStart w:name="z8" w:id="6"/>
    <w:p>
      <w:pPr>
        <w:spacing w:after="0"/>
        <w:ind w:left="0"/>
        <w:jc w:val="both"/>
      </w:pPr>
      <w:r>
        <w:rPr>
          <w:rFonts w:ascii="Times New Roman"/>
          <w:b w:val="false"/>
          <w:i w:val="false"/>
          <w:color w:val="000000"/>
          <w:sz w:val="28"/>
        </w:rPr>
        <w:t>
      4. Осы бұйрықтың орындалуын бақылау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Персоналды басқару (кадр қызметі) бөлімінің меңгерушісі А.Б. Рахымбековаға жүктелсін.</w:t>
      </w:r>
    </w:p>
    <w:bookmarkEnd w:id="6"/>
    <w:bookmarkStart w:name="z9"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Жоғарғы Сотының жанындағы</w:t>
            </w:r>
            <w:r>
              <w:br/>
            </w:r>
            <w:r>
              <w:rPr>
                <w:rFonts w:ascii="Times New Roman"/>
                <w:b w:val="false"/>
                <w:i/>
                <w:color w:val="000000"/>
                <w:sz w:val="20"/>
              </w:rPr>
              <w:t>Соттардың қызметін қамтамасыз ету</w:t>
            </w:r>
            <w:r>
              <w:br/>
            </w:r>
            <w:r>
              <w:rPr>
                <w:rFonts w:ascii="Times New Roman"/>
                <w:b w:val="false"/>
                <w:i/>
                <w:color w:val="000000"/>
                <w:sz w:val="20"/>
              </w:rPr>
              <w:t>департаментінің (Қазақстан Республикасы</w:t>
            </w:r>
            <w:r>
              <w:br/>
            </w:r>
            <w:r>
              <w:rPr>
                <w:rFonts w:ascii="Times New Roman"/>
                <w:b w:val="false"/>
                <w:i/>
                <w:color w:val="000000"/>
                <w:sz w:val="20"/>
              </w:rPr>
              <w:t>Жоғарғы Соты аппаратының)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Шәріпов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