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8624" w14:textId="7398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министрлігіне ведомстволық бағынысты әскери оқу орындарында, азаматтық қызметші лауазымдарын қоспағанда, педагог жұмыскерлер мен оларға теңестірілген адамдар лауазымдарының біліктілік сипаттамаларын бекіту туралы" Қазақстан Республикасы Қорғаныс министрінің 2016 жылғы 22 қаңтардағы № 38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Қорғаныс министрінің 2017 жылғы 13 қазандағы № 588 бұйрығы. Қазақстан Республикасының Әділет министрлігінде 2017 жылғы 10 қарашада № 15981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Қорғаныс министрлігіне ведомстволық бағынысты әскери оқу орындарында, азаматтық қызметші лауазымдарын қоспағанда, педагог жұмыскерлер мен оларға теңестірілген адамдар лауазымдарының біліктілік сипаттамаларын бекіту туралы" Қазақстан Республикасы Қорғаныс министрінің 2016 жылғы 22 қаңтардағы № 38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№13266 болып тіркелген, 2016 жылғы 12 сәуірде "Әділет" ақпараттық-құқықтық жүйесінде жарияланған) күші жойылды деп танылсын.</w:t>
      </w:r>
    </w:p>
    <w:bookmarkStart w:name="z3" w:id="1"/>
    <w:p>
      <w:pPr>
        <w:spacing w:after="0"/>
        <w:ind w:left="0"/>
        <w:jc w:val="both"/>
      </w:pPr>
      <w:r>
        <w:rPr>
          <w:rFonts w:ascii="Times New Roman"/>
          <w:b w:val="false"/>
          <w:i w:val="false"/>
          <w:color w:val="000000"/>
          <w:sz w:val="28"/>
        </w:rPr>
        <w:t>
      2. Қазақстан Республикасы Қорғаныс министрлігінің Білім және ғылым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бұйрық алғашқы ресми жарияланғанынан кейін Қазақстан Республикасы Қорғаныс министрлігінің интернет-ресурсында орналастыруды;</w:t>
      </w:r>
    </w:p>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4" w:id="2"/>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генерал-лейтенант Т.С. Мұхтаровқа жүктелсін.</w:t>
      </w:r>
    </w:p>
    <w:bookmarkEnd w:id="2"/>
    <w:bookmarkStart w:name="z5" w:id="3"/>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3"/>
    <w:bookmarkStart w:name="z6"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br/>
            </w:r>
            <w:r>
              <w:rPr>
                <w:rFonts w:ascii="Times New Roman"/>
                <w:b w:val="false"/>
                <w:i/>
                <w:color w:val="000000"/>
                <w:sz w:val="20"/>
              </w:rPr>
              <w:t>генерал-полковник</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