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932d" w14:textId="8719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рәсімдеу қағидаларын,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талаптарды бекіту туралы" Қазақстан Республикасы Ұлттық Банкі Басқармасының 2016 жылғы 29 сәуірдегі № 115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 қарашадағы № 211 қаулысы. Қазақстан Республикасының Әділет министрлігінде 2017 жылғы 9 қарашада № 15979 болып тіркелді. Күші жойылды - Қазақстан Республикасы Ұлттық Банкі Басқармасының 2018 жылғы 29 қазандағы № 248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248</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қағидаларын,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талаптарды бекіту туралы" Қазақстан Республикасы Ұлттық Банкі Басқармасының 2016 жылғы 29 сәуірдегі № 115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13789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шығаруды (облигациялық бағдарламаны) мемлекеттік тiркеу, мемлекеттік емес облигацияларды орналастыру және өтеу қорытындылары туралы есептерді қарау, сондай-ақ облигациялар шығарылымын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эмитенттің және ол шығаратын облигациялардың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және қор биржасының ішкі құжаттарына сәйкес келуі (эмитенттің облигациялар шығару проспектісінде (облигациялық бағдарлама шегіндегі облигациялар шығару проспектісінде) қор биржасының сауда жүйесінде осындай облигациялардың айналыста болуы көзделген жағдайда);";</w:t>
      </w:r>
    </w:p>
    <w:bookmarkEnd w:id="3"/>
    <w:bookmarkStart w:name="z7" w:id="4"/>
    <w:p>
      <w:pPr>
        <w:spacing w:after="0"/>
        <w:ind w:left="0"/>
        <w:jc w:val="both"/>
      </w:pPr>
      <w:r>
        <w:rPr>
          <w:rFonts w:ascii="Times New Roman"/>
          <w:b w:val="false"/>
          <w:i w:val="false"/>
          <w:color w:val="000000"/>
          <w:sz w:val="28"/>
        </w:rPr>
        <w:t>
      үшінші бөлік мынадай редакцияда жазылсын:</w:t>
      </w:r>
    </w:p>
    <w:bookmarkEnd w:id="4"/>
    <w:bookmarkStart w:name="z8" w:id="5"/>
    <w:p>
      <w:pPr>
        <w:spacing w:after="0"/>
        <w:ind w:left="0"/>
        <w:jc w:val="both"/>
      </w:pPr>
      <w:r>
        <w:rPr>
          <w:rFonts w:ascii="Times New Roman"/>
          <w:b w:val="false"/>
          <w:i w:val="false"/>
          <w:color w:val="000000"/>
          <w:sz w:val="28"/>
        </w:rPr>
        <w:t>
      "Қағидалардың осы тармағының 2), 3) және 5) тармақшаларының талаптары екінші деңгейдегі банктің облигацияларын акцияларға айырбасталатын реттелген облигациялар түрінде шығаруға қолданылмайды.";</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шығару проспектісін (облигациялық бағдарламаның проспектісін, облигациялық бағдарлама шегіндегі облигациялар шығару проспектісін) жасау және ресімдеу </w:t>
      </w:r>
      <w:r>
        <w:rPr>
          <w:rFonts w:ascii="Times New Roman"/>
          <w:b w:val="false"/>
          <w:i w:val="false"/>
          <w:color w:val="000000"/>
          <w:sz w:val="28"/>
        </w:rPr>
        <w:t>қағидаларында</w:t>
      </w:r>
      <w:r>
        <w:rPr>
          <w:rFonts w:ascii="Times New Roman"/>
          <w:b w:val="false"/>
          <w:i w:val="false"/>
          <w:color w:val="000000"/>
          <w:sz w:val="28"/>
        </w:rPr>
        <w:t>, мемлекеттік емес облигациялар шығару проспектісінің (облигациялық бағдарлама проспектісінің, облигациялық бағдарлама шегіндегі облигациялар шығару проспектісінің) құрылымында: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1" w:id="7"/>
    <w:p>
      <w:pPr>
        <w:spacing w:after="0"/>
        <w:ind w:left="0"/>
        <w:jc w:val="both"/>
      </w:pPr>
      <w:r>
        <w:rPr>
          <w:rFonts w:ascii="Times New Roman"/>
          <w:b w:val="false"/>
          <w:i w:val="false"/>
          <w:color w:val="000000"/>
          <w:sz w:val="28"/>
        </w:rPr>
        <w:t>
      "7. Облигациялар шығару проспектісінің (облигациялық бағдарлама проспектісінің, облигациялық бағдарлама шегіндегі облигациялар шығару проспектісінің) титул парағында мыналар қамтылады:</w:t>
      </w:r>
    </w:p>
    <w:bookmarkEnd w:id="7"/>
    <w:bookmarkStart w:name="z12" w:id="8"/>
    <w:p>
      <w:pPr>
        <w:spacing w:after="0"/>
        <w:ind w:left="0"/>
        <w:jc w:val="both"/>
      </w:pPr>
      <w:r>
        <w:rPr>
          <w:rFonts w:ascii="Times New Roman"/>
          <w:b w:val="false"/>
          <w:i w:val="false"/>
          <w:color w:val="000000"/>
          <w:sz w:val="28"/>
        </w:rPr>
        <w:t>
      1) құжаттың атауы: "Облигациялар шығару проспектісі" немесе "Облигациялық бағдарламаның проспектісі" немесе "Облигациялық бағдарлама шегіндегі облигациялар шығару проспектісі";</w:t>
      </w:r>
    </w:p>
    <w:bookmarkEnd w:id="8"/>
    <w:bookmarkStart w:name="z13" w:id="9"/>
    <w:p>
      <w:pPr>
        <w:spacing w:after="0"/>
        <w:ind w:left="0"/>
        <w:jc w:val="both"/>
      </w:pPr>
      <w:r>
        <w:rPr>
          <w:rFonts w:ascii="Times New Roman"/>
          <w:b w:val="false"/>
          <w:i w:val="false"/>
          <w:color w:val="000000"/>
          <w:sz w:val="28"/>
        </w:rPr>
        <w:t>
      2) эмитенттің толық және қысқартылған атауы;</w:t>
      </w:r>
    </w:p>
    <w:bookmarkEnd w:id="9"/>
    <w:bookmarkStart w:name="z14" w:id="10"/>
    <w:p>
      <w:pPr>
        <w:spacing w:after="0"/>
        <w:ind w:left="0"/>
        <w:jc w:val="both"/>
      </w:pPr>
      <w:r>
        <w:rPr>
          <w:rFonts w:ascii="Times New Roman"/>
          <w:b w:val="false"/>
          <w:i w:val="false"/>
          <w:color w:val="000000"/>
          <w:sz w:val="28"/>
        </w:rPr>
        <w:t>
      3) мынадай жазба:</w:t>
      </w:r>
    </w:p>
    <w:bookmarkEnd w:id="10"/>
    <w:bookmarkStart w:name="z15" w:id="11"/>
    <w:p>
      <w:pPr>
        <w:spacing w:after="0"/>
        <w:ind w:left="0"/>
        <w:jc w:val="both"/>
      </w:pPr>
      <w:r>
        <w:rPr>
          <w:rFonts w:ascii="Times New Roman"/>
          <w:b w:val="false"/>
          <w:i w:val="false"/>
          <w:color w:val="000000"/>
          <w:sz w:val="28"/>
        </w:rPr>
        <w:t>
      "Уәкілетті органның мемлекеттік емес облигациялар шығаруды (облигациялық бағдарламаны, облигациялық бағдарлама шегіндегі облигациялар шығаруды) мемлекеттік тіркеуі инвесторларға проспектіде сипатталған облигацияларды иеленуге қатысты қандай да бір ұсыныстарды беруді білдірмейді және осы құжаттағы ақпараттың дәйектілігін растамайды.</w:t>
      </w:r>
    </w:p>
    <w:bookmarkEnd w:id="11"/>
    <w:bookmarkStart w:name="z16" w:id="12"/>
    <w:p>
      <w:pPr>
        <w:spacing w:after="0"/>
        <w:ind w:left="0"/>
        <w:jc w:val="both"/>
      </w:pPr>
      <w:r>
        <w:rPr>
          <w:rFonts w:ascii="Times New Roman"/>
          <w:b w:val="false"/>
          <w:i w:val="false"/>
          <w:color w:val="000000"/>
          <w:sz w:val="28"/>
        </w:rPr>
        <w:t>
      Эмитенттің лауазымды тұлғалары онда берілген бүкіл ақпарат дәйекті және эмитент пен оның орналастырылатын облигацияларына қатысты инвесторларды жаңылыстырмайтын болып табылатынын растайды.</w:t>
      </w:r>
    </w:p>
    <w:bookmarkEnd w:id="12"/>
    <w:bookmarkStart w:name="z17" w:id="13"/>
    <w:p>
      <w:pPr>
        <w:spacing w:after="0"/>
        <w:ind w:left="0"/>
        <w:jc w:val="both"/>
      </w:pPr>
      <w:r>
        <w:rPr>
          <w:rFonts w:ascii="Times New Roman"/>
          <w:b w:val="false"/>
          <w:i w:val="false"/>
          <w:color w:val="000000"/>
          <w:sz w:val="28"/>
        </w:rPr>
        <w:t>
      Акционерлік қоғам болып табылатын эмитент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интернет-ресурсында корпоративтік оқиғалар туралы ақпараттың, акционерлік қоғамның жылдық қаржылық есептілігінің және аудиторлық есептердің, акционерлік қоғамның үлестес тұлғалары тізімдерінің, сондай-ақ жылдың қорытындысы бойынша атқарушы орган мүшелеріне сыйақының жиынтық мөлшері туралы ақпараттың Нормативтік құқықтық актілерді мемлекеттік тіркеу тізілімінде № 13438 болып тіркелген "</w:t>
      </w:r>
      <w:r>
        <w:rPr>
          <w:rFonts w:ascii="Times New Roman"/>
          <w:b w:val="false"/>
          <w:i w:val="false"/>
          <w:color w:val="000000"/>
          <w:sz w:val="28"/>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Pr>
          <w:rFonts w:ascii="Times New Roman"/>
          <w:b w:val="false"/>
          <w:i w:val="false"/>
          <w:color w:val="000000"/>
          <w:sz w:val="28"/>
        </w:rPr>
        <w:t>" Қазақстан Республикасы Ұлттық Банкі Басқармасының 2016 жылғы 28 қаңтардағы № 26 қаулысымен белгіленген тәртіппен және мерзімде орналастырылуын қамтамасыз етеді.</w:t>
      </w:r>
    </w:p>
    <w:bookmarkEnd w:id="13"/>
    <w:bookmarkStart w:name="z18" w:id="14"/>
    <w:p>
      <w:pPr>
        <w:spacing w:after="0"/>
        <w:ind w:left="0"/>
        <w:jc w:val="both"/>
      </w:pP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102-бабының</w:t>
      </w:r>
      <w:r>
        <w:rPr>
          <w:rFonts w:ascii="Times New Roman"/>
          <w:b w:val="false"/>
          <w:i w:val="false"/>
          <w:color w:val="000000"/>
          <w:sz w:val="28"/>
        </w:rPr>
        <w:t xml:space="preserve"> 2-тармағындағы өзгерістерді эмитент бағалы қағаздарды ұстаушыларға Қазақстан Республикасының бухгалтерлік есеп және қаржылық есептілік туралы заңнамасына сәйкес айқындалған қаржылық есептілік депозитарийінің интернет-ресурсында ақпаратты орналастыру және олар туындаған кезден бастап күнтізбелік 15 (он бес) күн ішінде Нормативтік құқықтық актілерді мемлекеттік тіркеу тізілімінде № 13438 болып тіркелген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 Қазақстан Республикасы Ұлттық Банкі Басқармасының 2016 жылғы 28 қаңтардағы № 26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бұқаралық ақпарат құралдарында ақпарат жариялау арқылы назарына жеткізеді.".".</w:t>
      </w:r>
    </w:p>
    <w:bookmarkEnd w:id="14"/>
    <w:bookmarkStart w:name="z19" w:id="15"/>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15"/>
    <w:bookmarkStart w:name="z20" w:id="1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6"/>
    <w:bookmarkStart w:name="z21" w:id="1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17"/>
    <w:bookmarkStart w:name="z22" w:id="1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8"/>
    <w:bookmarkStart w:name="z23" w:id="1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тармақтың 2), 3) тармақшаларында және осы қаулының 3-тармағында көзделген іс-шаралардың орындалуы туралы мәліметтерді ұсынуды қамтамасыз етсін.</w:t>
      </w:r>
    </w:p>
    <w:bookmarkEnd w:id="19"/>
    <w:bookmarkStart w:name="z24" w:id="20"/>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0"/>
    <w:bookmarkStart w:name="z25" w:id="2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21"/>
    <w:bookmarkStart w:name="z26" w:id="22"/>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 және 2017 жылғы 6 қарашадан бастап туындаған қатынастарға қолданылады.</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