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097b0" w14:textId="d9097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беруші ұйымдардың электр энергиясын беру жөніндегі қызметке қойылатын талаптарға сәйкестігін айқындау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23 қазандағы № 355 бұйрығы. Қазақстан Республикасының Әділет министрлігінде 2017 жылғы 8 қарашада № 15976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349)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Энергия беруші ұйымдардың электр энергиясын беру жөніндегі қызметке қойылатын талаптарға сәйкестігін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және көмір өнеркәсібі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ресми жариялауға мерзімдік баспа басылымдарына жіберуді;</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Энергетика министрлігінің ресми интернет-ресурсында орналастыруды; </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2), 3) және 4) тармақшаларында көзделген іс-шаралардың орындалуы туралы мәліметтерді Қазақстан Республикасы Энергетика министрлігінің Заң қызметі департаментіне беруді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xml:space="preserve">
      4. Осы бұйрық: </w:t>
      </w:r>
    </w:p>
    <w:bookmarkEnd w:id="9"/>
    <w:bookmarkStart w:name="z11" w:id="10"/>
    <w:p>
      <w:pPr>
        <w:spacing w:after="0"/>
        <w:ind w:left="0"/>
        <w:jc w:val="both"/>
      </w:pPr>
      <w:r>
        <w:rPr>
          <w:rFonts w:ascii="Times New Roman"/>
          <w:b w:val="false"/>
          <w:i w:val="false"/>
          <w:color w:val="000000"/>
          <w:sz w:val="28"/>
        </w:rPr>
        <w:t xml:space="preserve">
      1) Қағидалардың 2018 жылғы 1 қаңтардан бастап қолданысқа енгізілетін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7-тармақтарын</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xml:space="preserve">
      2) Қағидалардың 2020 жылғы 1 қаңтардан бастап қолданысқа енгізілетін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12-тармақтарын</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xml:space="preserve">
      3) Қағидалардың 2022 жылғы 1 қаңтардан бастап қолданысқа енгізілетін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23 қазандағы</w:t>
            </w:r>
            <w:r>
              <w:br/>
            </w:r>
            <w:r>
              <w:rPr>
                <w:rFonts w:ascii="Times New Roman"/>
                <w:b w:val="false"/>
                <w:i w:val="false"/>
                <w:color w:val="000000"/>
                <w:sz w:val="20"/>
              </w:rPr>
              <w:t>№ 355 бұйрығымен</w:t>
            </w:r>
            <w:r>
              <w:br/>
            </w:r>
            <w:r>
              <w:rPr>
                <w:rFonts w:ascii="Times New Roman"/>
                <w:b w:val="false"/>
                <w:i w:val="false"/>
                <w:color w:val="000000"/>
                <w:sz w:val="20"/>
              </w:rPr>
              <w:t>бекітілген</w:t>
            </w:r>
          </w:p>
        </w:tc>
      </w:tr>
    </w:tbl>
    <w:bookmarkStart w:name="z15" w:id="13"/>
    <w:p>
      <w:pPr>
        <w:spacing w:after="0"/>
        <w:ind w:left="0"/>
        <w:jc w:val="left"/>
      </w:pPr>
      <w:r>
        <w:rPr>
          <w:rFonts w:ascii="Times New Roman"/>
          <w:b/>
          <w:i w:val="false"/>
          <w:color w:val="000000"/>
        </w:rPr>
        <w:t xml:space="preserve"> Энергия беруші ұйымдардың электр энергиясын беру жөніндегі қызметке қойылатын талаптарға сәйкестігін айқындау қағидалары</w:t>
      </w:r>
    </w:p>
    <w:bookmarkEnd w:id="13"/>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xml:space="preserve">
      1. Энергия беруші ұйымдардың электр энергиясын беру жөніндегі қызметке қойылатын талаптарға сәйкестігін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349) тармақшасымен</w:t>
      </w:r>
      <w:r>
        <w:rPr>
          <w:rFonts w:ascii="Times New Roman"/>
          <w:b w:val="false"/>
          <w:i w:val="false"/>
          <w:color w:val="000000"/>
          <w:sz w:val="28"/>
        </w:rPr>
        <w:t xml:space="preserve"> әзірленді және энергия беруші ұйымдардың электр энергиясын беру жөніндегі қызметке қойылатын талаптарға сәйкестігін айқындау тәртібін айқындайды.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2. Осы Қағидаларда мынадай негізгі ұғымдар мен анықтамалар пайдаланылады:</w:t>
      </w:r>
    </w:p>
    <w:bookmarkEnd w:id="16"/>
    <w:bookmarkStart w:name="z19" w:id="17"/>
    <w:p>
      <w:pPr>
        <w:spacing w:after="0"/>
        <w:ind w:left="0"/>
        <w:jc w:val="both"/>
      </w:pPr>
      <w:r>
        <w:rPr>
          <w:rFonts w:ascii="Times New Roman"/>
          <w:b w:val="false"/>
          <w:i w:val="false"/>
          <w:color w:val="000000"/>
          <w:sz w:val="28"/>
        </w:rPr>
        <w:t>
      1) диспетчерлік технологиялық басқару – диспетчер жүзеге асыратын және диспетчерлік және технологиялық басқарудың автоматтандырылған жүйелері арқылы электр желілерінің жұмыс істеу режимдерін бақылау және басқару міндеттерін шешуге, сондай-ақ істен шығулар мен зақымдануларға ден қою және оларды жою шараларын қолдануды қажет ететін технологиялық бұзушылықтардың туындау алғышарттары немесе туындауы туралы жеке және заңды тұлғалардың хабарламаларын қабылдауға және өңдеуге арналған процесс;</w:t>
      </w:r>
    </w:p>
    <w:bookmarkEnd w:id="17"/>
    <w:bookmarkStart w:name="z20" w:id="18"/>
    <w:p>
      <w:pPr>
        <w:spacing w:after="0"/>
        <w:ind w:left="0"/>
        <w:jc w:val="both"/>
      </w:pPr>
      <w:r>
        <w:rPr>
          <w:rFonts w:ascii="Times New Roman"/>
          <w:b w:val="false"/>
          <w:i w:val="false"/>
          <w:color w:val="000000"/>
          <w:sz w:val="28"/>
        </w:rPr>
        <w:t>
      2) электр желілері – электр энергиясын беруге арналған кіші станциялардың, тарату құрылғыларының және оларды жалғайтын электр беру желілерінің жиынтығы;</w:t>
      </w:r>
    </w:p>
    <w:bookmarkEnd w:id="18"/>
    <w:bookmarkStart w:name="z21" w:id="19"/>
    <w:p>
      <w:pPr>
        <w:spacing w:after="0"/>
        <w:ind w:left="0"/>
        <w:jc w:val="both"/>
      </w:pPr>
      <w:r>
        <w:rPr>
          <w:rFonts w:ascii="Times New Roman"/>
          <w:b w:val="false"/>
          <w:i w:val="false"/>
          <w:color w:val="000000"/>
          <w:sz w:val="28"/>
        </w:rPr>
        <w:t xml:space="preserve">
      3) технологиялық карта – электр монтаждау жұмыстарының технологиялық процесін орындау тәртібін реттейтін және операциялар құрамын, механизация құралдарын, ресурстар шығындарын, жеке қорғау құралдары мен жұмыс қауіпсіздігі бойынша іс-шараларды және оның сапасына қойылатын талаптарды қамтитын техникалық құжат. </w:t>
      </w:r>
    </w:p>
    <w:bookmarkEnd w:id="19"/>
    <w:bookmarkStart w:name="z22" w:id="20"/>
    <w:p>
      <w:pPr>
        <w:spacing w:after="0"/>
        <w:ind w:left="0"/>
        <w:jc w:val="both"/>
      </w:pPr>
      <w:r>
        <w:rPr>
          <w:rFonts w:ascii="Times New Roman"/>
          <w:b w:val="false"/>
          <w:i w:val="false"/>
          <w:color w:val="000000"/>
          <w:sz w:val="28"/>
        </w:rPr>
        <w:t xml:space="preserve">
      Осы Қағидаларда пайдаланылатын өзге де ұғымдар мен анықтамалар Қазақстан Республикасының электр энергетикасы саласындағы заңнамасына сәйкес қолданылады. </w:t>
      </w:r>
    </w:p>
    <w:bookmarkEnd w:id="20"/>
    <w:bookmarkStart w:name="z23" w:id="21"/>
    <w:p>
      <w:pPr>
        <w:spacing w:after="0"/>
        <w:ind w:left="0"/>
        <w:jc w:val="left"/>
      </w:pPr>
      <w:r>
        <w:rPr>
          <w:rFonts w:ascii="Times New Roman"/>
          <w:b/>
          <w:i w:val="false"/>
          <w:color w:val="000000"/>
        </w:rPr>
        <w:t xml:space="preserve"> 2-тарау. Энергия беруші ұйымдардың электр энергиясын беру жөніндегі қызметке қойылатын талаптарға сәйкестігін айқындау тәртібі</w:t>
      </w:r>
    </w:p>
    <w:bookmarkEnd w:id="21"/>
    <w:bookmarkStart w:name="z24" w:id="22"/>
    <w:p>
      <w:pPr>
        <w:spacing w:after="0"/>
        <w:ind w:left="0"/>
        <w:jc w:val="both"/>
      </w:pPr>
      <w:r>
        <w:rPr>
          <w:rFonts w:ascii="Times New Roman"/>
          <w:b w:val="false"/>
          <w:i w:val="false"/>
          <w:color w:val="000000"/>
          <w:sz w:val="28"/>
        </w:rPr>
        <w:t>
      3. Энергия беруші ұйымдардың электр энергиясын беру жөніндегі қызметке қойылатын талаптарға сәйкестігін мемлекеттік энергетикалық қадағалау және бақылау жөніндегі органның айқындауы мына жағдайларда:</w:t>
      </w:r>
    </w:p>
    <w:bookmarkEnd w:id="22"/>
    <w:p>
      <w:pPr>
        <w:spacing w:after="0"/>
        <w:ind w:left="0"/>
        <w:jc w:val="both"/>
      </w:pPr>
      <w:r>
        <w:rPr>
          <w:rFonts w:ascii="Times New Roman"/>
          <w:b w:val="false"/>
          <w:i w:val="false"/>
          <w:color w:val="000000"/>
          <w:sz w:val="28"/>
        </w:rPr>
        <w:t>
      1) нақты тексерілетін субъектіге қатысты жоспардан тыс тексеру кезінде;</w:t>
      </w:r>
    </w:p>
    <w:p>
      <w:pPr>
        <w:spacing w:after="0"/>
        <w:ind w:left="0"/>
        <w:jc w:val="both"/>
      </w:pPr>
      <w:r>
        <w:rPr>
          <w:rFonts w:ascii="Times New Roman"/>
          <w:b w:val="false"/>
          <w:i w:val="false"/>
          <w:color w:val="000000"/>
          <w:sz w:val="28"/>
        </w:rPr>
        <w:t>
      2) бақылау субъектісіне (объектісіне) бару арқылы профилактикалық бақылау жүргізу кезінде;</w:t>
      </w:r>
    </w:p>
    <w:p>
      <w:pPr>
        <w:spacing w:after="0"/>
        <w:ind w:left="0"/>
        <w:jc w:val="both"/>
      </w:pPr>
      <w:r>
        <w:rPr>
          <w:rFonts w:ascii="Times New Roman"/>
          <w:b w:val="false"/>
          <w:i w:val="false"/>
          <w:color w:val="000000"/>
          <w:sz w:val="28"/>
        </w:rPr>
        <w:t>
      3) бақылау субъектісіне (объектісіне) бармайпрофилактикалық бақылау жүргізу кезінде;</w:t>
      </w:r>
    </w:p>
    <w:p>
      <w:pPr>
        <w:spacing w:after="0"/>
        <w:ind w:left="0"/>
        <w:jc w:val="both"/>
      </w:pPr>
      <w:r>
        <w:rPr>
          <w:rFonts w:ascii="Times New Roman"/>
          <w:b w:val="false"/>
          <w:i w:val="false"/>
          <w:color w:val="000000"/>
          <w:sz w:val="28"/>
        </w:rPr>
        <w:t xml:space="preserve">
      4) Қазақстан Республикасы Ұлттық экономика министрінің 2019 жылғы 13 тамыздағы № 73 бұйрығымен бекітілген Табиғи монополиялар субъектілерінің қызметті жүзеге асыру қағидаларының (Нормативтік құқықтық актілерді мемлекеттік тіркеу тізілімінде № 19242 болып тіркелген)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бөлігінде көзделген ақпаратты (нөмірі мен берілген күнін) алу үшін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06.01.2021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4. Мемлекеттік энергетикалық қадағалау және бақылау жөніндегі орган энергия беруші ұйымдардың электр энергиясын беру жөніндегі қызметке қойылатын талаптарға сәйкестігін айқындау кезінде сарапшыларды тартуы мүмкін.</w:t>
      </w:r>
    </w:p>
    <w:bookmarkEnd w:id="23"/>
    <w:bookmarkStart w:name="z30" w:id="24"/>
    <w:p>
      <w:pPr>
        <w:spacing w:after="0"/>
        <w:ind w:left="0"/>
        <w:jc w:val="both"/>
      </w:pPr>
      <w:r>
        <w:rPr>
          <w:rFonts w:ascii="Times New Roman"/>
          <w:b w:val="false"/>
          <w:i w:val="false"/>
          <w:color w:val="000000"/>
          <w:sz w:val="28"/>
        </w:rPr>
        <w:t xml:space="preserve">
      5. Мемлекеттік энергетикалық қадағалау және бақылау жөніндегі орган энергия беруші ұйымдардың "Электр энергетикасы туралы" Қазақстан Республикасының Заңы 13-1-бабының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талаптарға сәйкестігін айқындайды.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01.01.2018 бастап қолданысқа енгізілді осы бұйрықтың </w:t>
      </w:r>
      <w:r>
        <w:rPr>
          <w:rFonts w:ascii="Times New Roman"/>
          <w:b w:val="false"/>
          <w:i w:val="false"/>
          <w:color w:val="ff0000"/>
          <w:sz w:val="28"/>
        </w:rPr>
        <w:t>4-тармағының</w:t>
      </w:r>
      <w:r>
        <w:rPr>
          <w:rFonts w:ascii="Times New Roman"/>
          <w:b w:val="false"/>
          <w:i w:val="false"/>
          <w:color w:val="ff0000"/>
          <w:sz w:val="28"/>
        </w:rPr>
        <w:t xml:space="preserve"> 1) тармақшасымен.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Энергия беруші ұйымдардың диспетчерлік технологиялық басқарудың бар болуы бойынша талаптарға сәйкестігі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құралдар мен құжаттаманың бар болуы негізінде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01.01.2018 бастап қолданысқа енгізілді осы бұйрықтың </w:t>
      </w:r>
      <w:r>
        <w:rPr>
          <w:rFonts w:ascii="Times New Roman"/>
          <w:b w:val="false"/>
          <w:i w:val="false"/>
          <w:color w:val="ff0000"/>
          <w:sz w:val="28"/>
        </w:rPr>
        <w:t>4-тармағының</w:t>
      </w:r>
      <w:r>
        <w:rPr>
          <w:rFonts w:ascii="Times New Roman"/>
          <w:b w:val="false"/>
          <w:i w:val="false"/>
          <w:color w:val="ff0000"/>
          <w:sz w:val="28"/>
        </w:rPr>
        <w:t xml:space="preserve"> 1) тармақшасымен.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Диспетчерлік технологиялық басқару Қазақстан Республикасы Энергетика министрінің 2015 жылғы 30 наурыздағы № 247 бұйрығымен бекітілген (Нормативтік құқықтық актілерді мемлекеттік тіркеу тізілімінде № 11066 болып тіркелген) Электр станциялары мен желілерін техникалық пайдалану </w:t>
      </w:r>
      <w:r>
        <w:rPr>
          <w:rFonts w:ascii="Times New Roman"/>
          <w:b w:val="false"/>
          <w:i w:val="false"/>
          <w:color w:val="000000"/>
          <w:sz w:val="28"/>
        </w:rPr>
        <w:t>қағидаларына</w:t>
      </w:r>
      <w:r>
        <w:rPr>
          <w:rFonts w:ascii="Times New Roman"/>
          <w:b w:val="false"/>
          <w:i w:val="false"/>
          <w:color w:val="000000"/>
          <w:sz w:val="28"/>
        </w:rPr>
        <w:t xml:space="preserve"> және Қазақстан Республикасы Энергетика министрінің 2014 жылғы 18 желтоқсандағы № 210 бұйрығымен бекітілген (Нормативтік құқықтық актілерді мемлекеттік тіркеу тізілімінде № 10899 болып тіркелген) Электр желілік </w:t>
      </w:r>
      <w:r>
        <w:rPr>
          <w:rFonts w:ascii="Times New Roman"/>
          <w:b w:val="false"/>
          <w:i w:val="false"/>
          <w:color w:val="000000"/>
          <w:sz w:val="28"/>
        </w:rPr>
        <w:t>қағидаларына</w:t>
      </w:r>
      <w:r>
        <w:rPr>
          <w:rFonts w:ascii="Times New Roman"/>
          <w:b w:val="false"/>
          <w:i w:val="false"/>
          <w:color w:val="000000"/>
          <w:sz w:val="28"/>
        </w:rPr>
        <w:t xml:space="preserve"> сәйкес жабдықталады.</w:t>
      </w:r>
    </w:p>
    <w:bookmarkStart w:name="z33" w:id="25"/>
    <w:p>
      <w:pPr>
        <w:spacing w:after="0"/>
        <w:ind w:left="0"/>
        <w:jc w:val="both"/>
      </w:pPr>
      <w:r>
        <w:rPr>
          <w:rFonts w:ascii="Times New Roman"/>
          <w:b w:val="false"/>
          <w:i w:val="false"/>
          <w:color w:val="000000"/>
          <w:sz w:val="28"/>
        </w:rPr>
        <w:t xml:space="preserve">
      8. "Концессия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мен концессионер арасында жасасқан концессия шартына сәйкес технологиялық жабдықтың бар болуына жол беріледі.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01.01.2020 бастап қолданысқа енгізілді осы бұйрықтың </w:t>
      </w:r>
      <w:r>
        <w:rPr>
          <w:rFonts w:ascii="Times New Roman"/>
          <w:b w:val="false"/>
          <w:i w:val="false"/>
          <w:color w:val="ff0000"/>
          <w:sz w:val="28"/>
        </w:rPr>
        <w:t>4-тармағының</w:t>
      </w:r>
      <w:r>
        <w:rPr>
          <w:rFonts w:ascii="Times New Roman"/>
          <w:b w:val="false"/>
          <w:i w:val="false"/>
          <w:color w:val="ff0000"/>
          <w:sz w:val="28"/>
        </w:rPr>
        <w:t xml:space="preserve"> 2) тармақшасымен.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Энергия беруші ұйымның электрлік желілерін, жабдықты, тетіктерді пайдалануды және оларға техникалық қызмет көрсетуді, еңбекті қорғауды және қауіпсіздік техникасын жүзеге асыратын қызметкерлердің біліктілік талаптарына сәйкес келетін, олардың лауазымдық міндеттерімен айқындалған штаттық бірліктермен жасақталған қызметкерлердің, қызметтердің бар болуы бойынша талаптарға сәйкестігі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қызметкерлер, механизация құралдары және құжаттамалардың бар болуы негізінде расталады. Энергия беруші ұйым персоналының кемінде екі лауазымды қоса атқаруына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01.01.2020 бастап қолданысқа енгізілді осы бұйрықтың </w:t>
      </w:r>
      <w:r>
        <w:rPr>
          <w:rFonts w:ascii="Times New Roman"/>
          <w:b w:val="false"/>
          <w:i w:val="false"/>
          <w:color w:val="ff0000"/>
          <w:sz w:val="28"/>
        </w:rPr>
        <w:t>4-тармағының</w:t>
      </w:r>
      <w:r>
        <w:rPr>
          <w:rFonts w:ascii="Times New Roman"/>
          <w:b w:val="false"/>
          <w:i w:val="false"/>
          <w:color w:val="ff0000"/>
          <w:sz w:val="28"/>
        </w:rPr>
        <w:t xml:space="preserve"> 2) тармақшасымен.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Жеке және ұжымдық қорғау құралдарымен, құрал-саймандармен және құрылғылармен қамтамасыз ету жинақтау нормаларына немесе технологиялық карталарға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01.01.2020 бастап қолданысқа енгізілді осы бұйрықтың </w:t>
      </w:r>
      <w:r>
        <w:rPr>
          <w:rFonts w:ascii="Times New Roman"/>
          <w:b w:val="false"/>
          <w:i w:val="false"/>
          <w:color w:val="ff0000"/>
          <w:sz w:val="28"/>
        </w:rPr>
        <w:t>4-тармағының</w:t>
      </w:r>
      <w:r>
        <w:rPr>
          <w:rFonts w:ascii="Times New Roman"/>
          <w:b w:val="false"/>
          <w:i w:val="false"/>
          <w:color w:val="ff0000"/>
          <w:sz w:val="28"/>
        </w:rPr>
        <w:t xml:space="preserve"> 2) тармақшасымен.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Энергия беруші ұйымдардың жүйелік қызметті көрсету бойынша жүйелік оператормен шарттардың бар болуы бойынша талаптарға сәйкестігі тиісті шарттардың бар болуының негізінде расталады.</w:t>
      </w:r>
    </w:p>
    <w:bookmarkStart w:name="z37" w:id="26"/>
    <w:p>
      <w:pPr>
        <w:spacing w:after="0"/>
        <w:ind w:left="0"/>
        <w:jc w:val="both"/>
      </w:pPr>
      <w:r>
        <w:rPr>
          <w:rFonts w:ascii="Times New Roman"/>
          <w:b w:val="false"/>
          <w:i w:val="false"/>
          <w:color w:val="000000"/>
          <w:sz w:val="28"/>
        </w:rPr>
        <w:t>
      12. Энергия беруші ұйымдар жүйелік оператормен:</w:t>
      </w:r>
    </w:p>
    <w:bookmarkEnd w:id="26"/>
    <w:p>
      <w:pPr>
        <w:spacing w:after="0"/>
        <w:ind w:left="0"/>
        <w:jc w:val="both"/>
      </w:pPr>
      <w:r>
        <w:rPr>
          <w:rFonts w:ascii="Times New Roman"/>
          <w:b w:val="false"/>
          <w:i w:val="false"/>
          <w:color w:val="000000"/>
          <w:sz w:val="28"/>
        </w:rPr>
        <w:t>
      1) ұлттық электр желілері арқылы электр энергиясын беру бойынша;</w:t>
      </w:r>
    </w:p>
    <w:p>
      <w:pPr>
        <w:spacing w:after="0"/>
        <w:ind w:left="0"/>
        <w:jc w:val="both"/>
      </w:pPr>
      <w:r>
        <w:rPr>
          <w:rFonts w:ascii="Times New Roman"/>
          <w:b w:val="false"/>
          <w:i w:val="false"/>
          <w:color w:val="000000"/>
          <w:sz w:val="28"/>
        </w:rPr>
        <w:t>
      2) электр энергиясын тұтыну және желіге жіберудің техникалық диспетчерленуі бойынша (Қазақстан Республикасы аумағынан тысқары жерлерден электр энергиясын сатып алу жүргізілетін болса);</w:t>
      </w:r>
    </w:p>
    <w:p>
      <w:pPr>
        <w:spacing w:after="0"/>
        <w:ind w:left="0"/>
        <w:jc w:val="both"/>
      </w:pPr>
      <w:r>
        <w:rPr>
          <w:rFonts w:ascii="Times New Roman"/>
          <w:b w:val="false"/>
          <w:i w:val="false"/>
          <w:color w:val="000000"/>
          <w:sz w:val="28"/>
        </w:rPr>
        <w:t>
      3) теңгерімдеуші нарыққа қатысу үшін өз бетінше жүйелік оператормен жасалған, оның ішінде имитациялық режимде жұмыс істейтін электр энергиясын өндіру-тұтыну теңгерілімін ұйымдастыру бойынша жүйелік қызмет көрсетуге арналған шарттарды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06.01.2021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 01.01.2022 бастап қолданысқа енгізілді осы бұйрықтың </w:t>
      </w:r>
      <w:r>
        <w:rPr>
          <w:rFonts w:ascii="Times New Roman"/>
          <w:b w:val="false"/>
          <w:i w:val="false"/>
          <w:color w:val="ff0000"/>
          <w:sz w:val="28"/>
        </w:rPr>
        <w:t>4-тармағының</w:t>
      </w:r>
      <w:r>
        <w:rPr>
          <w:rFonts w:ascii="Times New Roman"/>
          <w:b w:val="false"/>
          <w:i w:val="false"/>
          <w:color w:val="ff0000"/>
          <w:sz w:val="28"/>
        </w:rPr>
        <w:t xml:space="preserve"> 3) тармақшасымен.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Энергия беруші ұйымдардың жүйелік операторда және өңірлік электр желілік компанияда орнатылған жүйелермен біріздендіруді қамтамасыз ететін коммерциялық есепке алудың автоматтандырылған жүйелерінің, телекоммуникация жүйелерінің бар болуын қамтитын талаптарға сәйкестігі тиісті шарттардың, техникалық құжаттаманың және жабдықтың бар болуы негізінде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 01.01.2022 бастап қолданысқа енгізілді осы бұйрықтың </w:t>
      </w:r>
      <w:r>
        <w:rPr>
          <w:rFonts w:ascii="Times New Roman"/>
          <w:b w:val="false"/>
          <w:i w:val="false"/>
          <w:color w:val="ff0000"/>
          <w:sz w:val="28"/>
        </w:rPr>
        <w:t>4-тармағының</w:t>
      </w:r>
      <w:r>
        <w:rPr>
          <w:rFonts w:ascii="Times New Roman"/>
          <w:b w:val="false"/>
          <w:i w:val="false"/>
          <w:color w:val="ff0000"/>
          <w:sz w:val="28"/>
        </w:rPr>
        <w:t xml:space="preserve"> 3) тармақшасымен.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Энергия беруші ұйымдар Қазақстан Республикасы Энергетика министрінің 2015 жылғы 30 наурыздағы № 248 бұйрығымен бекітілген (Нормативтік құқықтық актілерді мемлекеттік тіркеу тізілімінде № 10957 болып тіркелген) Электр энергиясының көтерме сауда нарығының субъектілері үшін электр энергиясын коммерциялық есепке алудың автоматтандырылған жүйесінің жұмыс істеу </w:t>
      </w:r>
      <w:r>
        <w:rPr>
          <w:rFonts w:ascii="Times New Roman"/>
          <w:b w:val="false"/>
          <w:i w:val="false"/>
          <w:color w:val="000000"/>
          <w:sz w:val="28"/>
        </w:rPr>
        <w:t>қағидаларына</w:t>
      </w:r>
      <w:r>
        <w:rPr>
          <w:rFonts w:ascii="Times New Roman"/>
          <w:b w:val="false"/>
          <w:i w:val="false"/>
          <w:color w:val="000000"/>
          <w:sz w:val="28"/>
        </w:rPr>
        <w:t xml:space="preserve"> сәйкес жоғарғы деңгейі бойынша электр энергиясын коммерциялық есепке алудың автоматтандырылған жүйесін ұйымдастыру және жұмыс істеу тәртібін жүзеге асырады.</w:t>
      </w:r>
    </w:p>
    <w:bookmarkStart w:name="z43" w:id="27"/>
    <w:p>
      <w:pPr>
        <w:spacing w:after="0"/>
        <w:ind w:left="0"/>
        <w:jc w:val="both"/>
      </w:pPr>
      <w:r>
        <w:rPr>
          <w:rFonts w:ascii="Times New Roman"/>
          <w:b w:val="false"/>
          <w:i w:val="false"/>
          <w:color w:val="000000"/>
          <w:sz w:val="28"/>
        </w:rPr>
        <w:t>
      15. Энергия беруші ұйымдардың электр энергиясын беру жөніндегі қызметке қойылатын талаптарға сәйкестігін тексерудің қорытындысы бойынша мемлекеттік энергетикалық қадағалау және бақылау жөніндегі орган еркін нысанда акт-қорытынды жасайды.</w:t>
      </w:r>
    </w:p>
    <w:bookmarkEnd w:id="27"/>
    <w:bookmarkStart w:name="z44" w:id="28"/>
    <w:p>
      <w:pPr>
        <w:spacing w:after="0"/>
        <w:ind w:left="0"/>
        <w:jc w:val="both"/>
      </w:pPr>
      <w:r>
        <w:rPr>
          <w:rFonts w:ascii="Times New Roman"/>
          <w:b w:val="false"/>
          <w:i w:val="false"/>
          <w:color w:val="000000"/>
          <w:sz w:val="28"/>
        </w:rPr>
        <w:t>
      16. Тексерудің қорытындысы бойынша тексерілетін субъектінің қарсылықтары жазбаша түрде жазылады және тиісті белгі қойылатын тексерудің нәтижелері туралы актіге қоса беріледі.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беруші ұйымдардың</w:t>
            </w:r>
            <w:r>
              <w:br/>
            </w:r>
            <w:r>
              <w:rPr>
                <w:rFonts w:ascii="Times New Roman"/>
                <w:b w:val="false"/>
                <w:i w:val="false"/>
                <w:color w:val="000000"/>
                <w:sz w:val="20"/>
              </w:rPr>
              <w:t>электр энергиясын беру</w:t>
            </w:r>
            <w:r>
              <w:br/>
            </w:r>
            <w:r>
              <w:rPr>
                <w:rFonts w:ascii="Times New Roman"/>
                <w:b w:val="false"/>
                <w:i w:val="false"/>
                <w:color w:val="000000"/>
                <w:sz w:val="20"/>
              </w:rPr>
              <w:t>жөніндегі қызметке қойылатын</w:t>
            </w:r>
            <w:r>
              <w:br/>
            </w:r>
            <w:r>
              <w:rPr>
                <w:rFonts w:ascii="Times New Roman"/>
                <w:b w:val="false"/>
                <w:i w:val="false"/>
                <w:color w:val="000000"/>
                <w:sz w:val="20"/>
              </w:rPr>
              <w:t>талаптарға сәйкестігін</w:t>
            </w:r>
            <w:r>
              <w:br/>
            </w:r>
            <w:r>
              <w:rPr>
                <w:rFonts w:ascii="Times New Roman"/>
                <w:b w:val="false"/>
                <w:i w:val="false"/>
                <w:color w:val="000000"/>
                <w:sz w:val="20"/>
              </w:rPr>
              <w:t>айқындау қағидаларына</w:t>
            </w:r>
            <w:r>
              <w:br/>
            </w:r>
            <w:r>
              <w:rPr>
                <w:rFonts w:ascii="Times New Roman"/>
                <w:b w:val="false"/>
                <w:i w:val="false"/>
                <w:color w:val="000000"/>
                <w:sz w:val="20"/>
              </w:rPr>
              <w:t>1-қосымша</w:t>
            </w:r>
          </w:p>
        </w:tc>
      </w:tr>
    </w:tbl>
    <w:bookmarkStart w:name="z46" w:id="29"/>
    <w:p>
      <w:pPr>
        <w:spacing w:after="0"/>
        <w:ind w:left="0"/>
        <w:jc w:val="left"/>
      </w:pPr>
      <w:r>
        <w:rPr>
          <w:rFonts w:ascii="Times New Roman"/>
          <w:b/>
          <w:i w:val="false"/>
          <w:color w:val="000000"/>
        </w:rPr>
        <w:t xml:space="preserve"> Энергия беруші ұйымның диспетчерлік технологиялық басқаруының бар болуы бойынша талапқа сәйкестігін растайтын диспетчерлік технологиялық басқару құралдары және құжаттамалары</w:t>
      </w:r>
    </w:p>
    <w:bookmarkEnd w:id="29"/>
    <w:bookmarkStart w:name="z47" w:id="30"/>
    <w:p>
      <w:pPr>
        <w:spacing w:after="0"/>
        <w:ind w:left="0"/>
        <w:jc w:val="both"/>
      </w:pPr>
      <w:r>
        <w:rPr>
          <w:rFonts w:ascii="Times New Roman"/>
          <w:b w:val="false"/>
          <w:i w:val="false"/>
          <w:color w:val="000000"/>
          <w:sz w:val="28"/>
        </w:rPr>
        <w:t>
      1. Диспетчерлік технологиялық басқару құралдарына мыналар жатады:</w:t>
      </w:r>
    </w:p>
    <w:bookmarkEnd w:id="30"/>
    <w:bookmarkStart w:name="z48" w:id="31"/>
    <w:p>
      <w:pPr>
        <w:spacing w:after="0"/>
        <w:ind w:left="0"/>
        <w:jc w:val="both"/>
      </w:pPr>
      <w:r>
        <w:rPr>
          <w:rFonts w:ascii="Times New Roman"/>
          <w:b w:val="false"/>
          <w:i w:val="false"/>
          <w:color w:val="000000"/>
          <w:sz w:val="28"/>
        </w:rPr>
        <w:t>
      1) екі тәуелсіз бағыттар бойынша жүйелік оператордың диспетчерлік орталығымен және жауапкершілік аймақтағы объектілерімен тура байланыс каналы;</w:t>
      </w:r>
    </w:p>
    <w:bookmarkEnd w:id="31"/>
    <w:bookmarkStart w:name="z49" w:id="32"/>
    <w:p>
      <w:pPr>
        <w:spacing w:after="0"/>
        <w:ind w:left="0"/>
        <w:jc w:val="both"/>
      </w:pPr>
      <w:r>
        <w:rPr>
          <w:rFonts w:ascii="Times New Roman"/>
          <w:b w:val="false"/>
          <w:i w:val="false"/>
          <w:color w:val="000000"/>
          <w:sz w:val="28"/>
        </w:rPr>
        <w:t>
      2) телеметриялық ақпаратты жүйелік оператордың диспетчерлік орталығына жіберетін және жинайтын жүйелер;</w:t>
      </w:r>
    </w:p>
    <w:bookmarkEnd w:id="32"/>
    <w:bookmarkStart w:name="z50" w:id="33"/>
    <w:p>
      <w:pPr>
        <w:spacing w:after="0"/>
        <w:ind w:left="0"/>
        <w:jc w:val="both"/>
      </w:pPr>
      <w:r>
        <w:rPr>
          <w:rFonts w:ascii="Times New Roman"/>
          <w:b w:val="false"/>
          <w:i w:val="false"/>
          <w:color w:val="000000"/>
          <w:sz w:val="28"/>
        </w:rPr>
        <w:t>
      3) Қазақстан Республикасы жүйелік операторының диспетчерлік технологиялық басқару құралдарымен біріздендірілген және немесе интеграцияланған диспетчерлік пунк, сондай-ақ энергия жүйесін есептік модельдеудің тиісті құрал-саймандары.</w:t>
      </w:r>
    </w:p>
    <w:bookmarkEnd w:id="33"/>
    <w:bookmarkStart w:name="z51" w:id="34"/>
    <w:p>
      <w:pPr>
        <w:spacing w:after="0"/>
        <w:ind w:left="0"/>
        <w:jc w:val="both"/>
      </w:pPr>
      <w:r>
        <w:rPr>
          <w:rFonts w:ascii="Times New Roman"/>
          <w:b w:val="false"/>
          <w:i w:val="false"/>
          <w:color w:val="000000"/>
          <w:sz w:val="28"/>
        </w:rPr>
        <w:t>
      2. Диспетчерлік технологиялық басқару құжаттамаларына мыналар жатады:</w:t>
      </w:r>
    </w:p>
    <w:bookmarkEnd w:id="34"/>
    <w:bookmarkStart w:name="z52" w:id="35"/>
    <w:p>
      <w:pPr>
        <w:spacing w:after="0"/>
        <w:ind w:left="0"/>
        <w:jc w:val="both"/>
      </w:pPr>
      <w:r>
        <w:rPr>
          <w:rFonts w:ascii="Times New Roman"/>
          <w:b w:val="false"/>
          <w:i w:val="false"/>
          <w:color w:val="000000"/>
          <w:sz w:val="28"/>
        </w:rPr>
        <w:t>
      1) диспетчерлік қызмет туралы ереже;</w:t>
      </w:r>
    </w:p>
    <w:bookmarkEnd w:id="35"/>
    <w:bookmarkStart w:name="z53" w:id="36"/>
    <w:p>
      <w:pPr>
        <w:spacing w:after="0"/>
        <w:ind w:left="0"/>
        <w:jc w:val="both"/>
      </w:pPr>
      <w:r>
        <w:rPr>
          <w:rFonts w:ascii="Times New Roman"/>
          <w:b w:val="false"/>
          <w:i w:val="false"/>
          <w:color w:val="000000"/>
          <w:sz w:val="28"/>
        </w:rPr>
        <w:t>
      2) кәсіпорынның бірінші басшының қол қойылған бекітілген штаттық саны;</w:t>
      </w:r>
    </w:p>
    <w:bookmarkEnd w:id="36"/>
    <w:bookmarkStart w:name="z54" w:id="37"/>
    <w:p>
      <w:pPr>
        <w:spacing w:after="0"/>
        <w:ind w:left="0"/>
        <w:jc w:val="both"/>
      </w:pPr>
      <w:r>
        <w:rPr>
          <w:rFonts w:ascii="Times New Roman"/>
          <w:b w:val="false"/>
          <w:i w:val="false"/>
          <w:color w:val="000000"/>
          <w:sz w:val="28"/>
        </w:rPr>
        <w:t>
      3) тағылымдамадан, біліктілік тексеруден және жұмыс орнында қосарланушылықтан кейін өздігінен жұмыс істеуге рұқсат беретін кәсіпорынның бұйрығы;</w:t>
      </w:r>
    </w:p>
    <w:bookmarkEnd w:id="37"/>
    <w:bookmarkStart w:name="z55" w:id="38"/>
    <w:p>
      <w:pPr>
        <w:spacing w:after="0"/>
        <w:ind w:left="0"/>
        <w:jc w:val="both"/>
      </w:pPr>
      <w:r>
        <w:rPr>
          <w:rFonts w:ascii="Times New Roman"/>
          <w:b w:val="false"/>
          <w:i w:val="false"/>
          <w:color w:val="000000"/>
          <w:sz w:val="28"/>
        </w:rPr>
        <w:t>
      4) кәсіпорынның бірінші техникалық басшысымен бекітілген диспетчерлік қызметкерлерді дайындау бағдарламасы;</w:t>
      </w:r>
    </w:p>
    <w:bookmarkEnd w:id="38"/>
    <w:bookmarkStart w:name="z56" w:id="39"/>
    <w:p>
      <w:pPr>
        <w:spacing w:after="0"/>
        <w:ind w:left="0"/>
        <w:jc w:val="both"/>
      </w:pPr>
      <w:r>
        <w:rPr>
          <w:rFonts w:ascii="Times New Roman"/>
          <w:b w:val="false"/>
          <w:i w:val="false"/>
          <w:color w:val="000000"/>
          <w:sz w:val="28"/>
        </w:rPr>
        <w:t>
      5) диспетчерлердің лауазымдық нұсқаулықтары;</w:t>
      </w:r>
    </w:p>
    <w:bookmarkEnd w:id="39"/>
    <w:bookmarkStart w:name="z57" w:id="40"/>
    <w:p>
      <w:pPr>
        <w:spacing w:after="0"/>
        <w:ind w:left="0"/>
        <w:jc w:val="both"/>
      </w:pPr>
      <w:r>
        <w:rPr>
          <w:rFonts w:ascii="Times New Roman"/>
          <w:b w:val="false"/>
          <w:i w:val="false"/>
          <w:color w:val="000000"/>
          <w:sz w:val="28"/>
        </w:rPr>
        <w:t>
      6) жабдықтарды, ғимараттар мен құрылыстарды, релелік қорғау, телемеханика, байланыс және автоматтандырылған басқару жүйесінің техникалық құралдарының кешенін пайдалану жөніндегі нұсқаулық;</w:t>
      </w:r>
    </w:p>
    <w:bookmarkEnd w:id="40"/>
    <w:bookmarkStart w:name="z58" w:id="41"/>
    <w:p>
      <w:pPr>
        <w:spacing w:after="0"/>
        <w:ind w:left="0"/>
        <w:jc w:val="both"/>
      </w:pPr>
      <w:r>
        <w:rPr>
          <w:rFonts w:ascii="Times New Roman"/>
          <w:b w:val="false"/>
          <w:i w:val="false"/>
          <w:color w:val="000000"/>
          <w:sz w:val="28"/>
        </w:rPr>
        <w:t>
      7) диспетчерлік басқару тәсілі бойынша электр беру жабдықтары мен желілерін бөле отырып, жедел-диспетчерлік басқарудың әртүрлі деңгейдегі қызметкерлерімен өзара қарым-қатынас регламенттері (ережелер);</w:t>
      </w:r>
    </w:p>
    <w:bookmarkEnd w:id="41"/>
    <w:bookmarkStart w:name="z59" w:id="42"/>
    <w:p>
      <w:pPr>
        <w:spacing w:after="0"/>
        <w:ind w:left="0"/>
        <w:jc w:val="both"/>
      </w:pPr>
      <w:r>
        <w:rPr>
          <w:rFonts w:ascii="Times New Roman"/>
          <w:b w:val="false"/>
          <w:i w:val="false"/>
          <w:color w:val="000000"/>
          <w:sz w:val="28"/>
        </w:rPr>
        <w:t>
      8) авариялық бұзушылықтардың алдын алу, оқшаулау және жою бойынша нұсқаулықтар;</w:t>
      </w:r>
    </w:p>
    <w:bookmarkEnd w:id="42"/>
    <w:bookmarkStart w:name="z60" w:id="43"/>
    <w:p>
      <w:pPr>
        <w:spacing w:after="0"/>
        <w:ind w:left="0"/>
        <w:jc w:val="both"/>
      </w:pPr>
      <w:r>
        <w:rPr>
          <w:rFonts w:ascii="Times New Roman"/>
          <w:b w:val="false"/>
          <w:i w:val="false"/>
          <w:color w:val="000000"/>
          <w:sz w:val="28"/>
        </w:rPr>
        <w:t>
      9) аварияға қарсы жаттығулар бағдармасы;</w:t>
      </w:r>
    </w:p>
    <w:bookmarkEnd w:id="43"/>
    <w:bookmarkStart w:name="z61" w:id="44"/>
    <w:p>
      <w:pPr>
        <w:spacing w:after="0"/>
        <w:ind w:left="0"/>
        <w:jc w:val="both"/>
      </w:pPr>
      <w:r>
        <w:rPr>
          <w:rFonts w:ascii="Times New Roman"/>
          <w:b w:val="false"/>
          <w:i w:val="false"/>
          <w:color w:val="000000"/>
          <w:sz w:val="28"/>
        </w:rPr>
        <w:t>
      10) аварияға қарсы модельдік жаттығулар бағдармасы;</w:t>
      </w:r>
    </w:p>
    <w:bookmarkEnd w:id="44"/>
    <w:bookmarkStart w:name="z62" w:id="45"/>
    <w:p>
      <w:pPr>
        <w:spacing w:after="0"/>
        <w:ind w:left="0"/>
        <w:jc w:val="both"/>
      </w:pPr>
      <w:r>
        <w:rPr>
          <w:rFonts w:ascii="Times New Roman"/>
          <w:b w:val="false"/>
          <w:i w:val="false"/>
          <w:color w:val="000000"/>
          <w:sz w:val="28"/>
        </w:rPr>
        <w:t>
      11) жедел басқарудың тиісті деңгейінде техникалық басқаруды ұйымдастыру үшін қажетті электр желілерінің жедел және түбегейлі схемалары;</w:t>
      </w:r>
    </w:p>
    <w:bookmarkEnd w:id="45"/>
    <w:bookmarkStart w:name="z63" w:id="46"/>
    <w:p>
      <w:pPr>
        <w:spacing w:after="0"/>
        <w:ind w:left="0"/>
        <w:jc w:val="both"/>
      </w:pPr>
      <w:r>
        <w:rPr>
          <w:rFonts w:ascii="Times New Roman"/>
          <w:b w:val="false"/>
          <w:i w:val="false"/>
          <w:color w:val="000000"/>
          <w:sz w:val="28"/>
        </w:rPr>
        <w:t xml:space="preserve">
      12) жедел басқарудың тиісті деңгейіндегі нұсқаулықтар, үлгілік бағдарламалар және ауыстырып-қосу бланкілері. </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беруші ұйымдардың</w:t>
            </w:r>
            <w:r>
              <w:br/>
            </w:r>
            <w:r>
              <w:rPr>
                <w:rFonts w:ascii="Times New Roman"/>
                <w:b w:val="false"/>
                <w:i w:val="false"/>
                <w:color w:val="000000"/>
                <w:sz w:val="20"/>
              </w:rPr>
              <w:t>электр энергиясын беру</w:t>
            </w:r>
            <w:r>
              <w:br/>
            </w:r>
            <w:r>
              <w:rPr>
                <w:rFonts w:ascii="Times New Roman"/>
                <w:b w:val="false"/>
                <w:i w:val="false"/>
                <w:color w:val="000000"/>
                <w:sz w:val="20"/>
              </w:rPr>
              <w:t>жөніндегі қызметке қойылатын</w:t>
            </w:r>
            <w:r>
              <w:br/>
            </w:r>
            <w:r>
              <w:rPr>
                <w:rFonts w:ascii="Times New Roman"/>
                <w:b w:val="false"/>
                <w:i w:val="false"/>
                <w:color w:val="000000"/>
                <w:sz w:val="20"/>
              </w:rPr>
              <w:t>талаптарға сәйкестігін</w:t>
            </w:r>
            <w:r>
              <w:br/>
            </w:r>
            <w:r>
              <w:rPr>
                <w:rFonts w:ascii="Times New Roman"/>
                <w:b w:val="false"/>
                <w:i w:val="false"/>
                <w:color w:val="000000"/>
                <w:sz w:val="20"/>
              </w:rPr>
              <w:t>айқындау қағидаларына</w:t>
            </w:r>
            <w:r>
              <w:br/>
            </w:r>
            <w:r>
              <w:rPr>
                <w:rFonts w:ascii="Times New Roman"/>
                <w:b w:val="false"/>
                <w:i w:val="false"/>
                <w:color w:val="000000"/>
                <w:sz w:val="20"/>
              </w:rPr>
              <w:t>2-қосымша</w:t>
            </w:r>
          </w:p>
        </w:tc>
      </w:tr>
    </w:tbl>
    <w:bookmarkStart w:name="z65" w:id="47"/>
    <w:p>
      <w:pPr>
        <w:spacing w:after="0"/>
        <w:ind w:left="0"/>
        <w:jc w:val="left"/>
      </w:pPr>
      <w:r>
        <w:rPr>
          <w:rFonts w:ascii="Times New Roman"/>
          <w:b/>
          <w:i w:val="false"/>
          <w:color w:val="000000"/>
        </w:rPr>
        <w:t xml:space="preserve"> Энергия беруші ұйымның қызметтердің бар болуы жөніндегі қойылатын талапқа сәйкестігін растайтын қызметкерлер, механизациялау құралдары және құжаттамалар</w:t>
      </w:r>
    </w:p>
    <w:bookmarkEnd w:id="47"/>
    <w:bookmarkStart w:name="z66" w:id="48"/>
    <w:p>
      <w:pPr>
        <w:spacing w:after="0"/>
        <w:ind w:left="0"/>
        <w:jc w:val="both"/>
      </w:pPr>
      <w:r>
        <w:rPr>
          <w:rFonts w:ascii="Times New Roman"/>
          <w:b w:val="false"/>
          <w:i w:val="false"/>
          <w:color w:val="000000"/>
          <w:sz w:val="28"/>
        </w:rPr>
        <w:t>
      1. Электрлік желілерін, жабдықты, тетіктерді пайдалануды және оларға техникалық қызмет көрсетуді, еңбекті қорғауды және қауіпсіздік техникасын жүзеге асыратын қызметтер қызметкерлердің біліктілік талаптарына сәйкес келетін, олардың лауазымдық міндеттерімен айқындалған штаттық бірліктермен жасақталады:</w:t>
      </w:r>
    </w:p>
    <w:bookmarkEnd w:id="48"/>
    <w:bookmarkStart w:name="z67" w:id="49"/>
    <w:p>
      <w:pPr>
        <w:spacing w:after="0"/>
        <w:ind w:left="0"/>
        <w:jc w:val="both"/>
      </w:pPr>
      <w:r>
        <w:rPr>
          <w:rFonts w:ascii="Times New Roman"/>
          <w:b w:val="false"/>
          <w:i w:val="false"/>
          <w:color w:val="000000"/>
          <w:sz w:val="28"/>
        </w:rPr>
        <w:t>
      1) өндірістік-техникалық қызметтің бастығы (басшысы);</w:t>
      </w:r>
    </w:p>
    <w:bookmarkEnd w:id="49"/>
    <w:bookmarkStart w:name="z68" w:id="50"/>
    <w:p>
      <w:pPr>
        <w:spacing w:after="0"/>
        <w:ind w:left="0"/>
        <w:jc w:val="both"/>
      </w:pPr>
      <w:r>
        <w:rPr>
          <w:rFonts w:ascii="Times New Roman"/>
          <w:b w:val="false"/>
          <w:i w:val="false"/>
          <w:color w:val="000000"/>
          <w:sz w:val="28"/>
        </w:rPr>
        <w:t>
      2) қауіпсіздік техникасы, еңбекті қорғау және және қоршаған ортаны қорғау қызметінің бастығы (басшысы);</w:t>
      </w:r>
    </w:p>
    <w:bookmarkEnd w:id="50"/>
    <w:bookmarkStart w:name="z69" w:id="51"/>
    <w:p>
      <w:pPr>
        <w:spacing w:after="0"/>
        <w:ind w:left="0"/>
        <w:jc w:val="both"/>
      </w:pPr>
      <w:r>
        <w:rPr>
          <w:rFonts w:ascii="Times New Roman"/>
          <w:b w:val="false"/>
          <w:i w:val="false"/>
          <w:color w:val="000000"/>
          <w:sz w:val="28"/>
        </w:rPr>
        <w:t>
      3) кіші станция қызметінің бастығы (басшысы);</w:t>
      </w:r>
    </w:p>
    <w:bookmarkEnd w:id="51"/>
    <w:bookmarkStart w:name="z70" w:id="52"/>
    <w:p>
      <w:pPr>
        <w:spacing w:after="0"/>
        <w:ind w:left="0"/>
        <w:jc w:val="both"/>
      </w:pPr>
      <w:r>
        <w:rPr>
          <w:rFonts w:ascii="Times New Roman"/>
          <w:b w:val="false"/>
          <w:i w:val="false"/>
          <w:color w:val="000000"/>
          <w:sz w:val="28"/>
        </w:rPr>
        <w:t>
      4) жоғары вольттық әуе желілері қызметінің бастығы (басшысы);</w:t>
      </w:r>
    </w:p>
    <w:bookmarkEnd w:id="52"/>
    <w:bookmarkStart w:name="z71" w:id="53"/>
    <w:p>
      <w:pPr>
        <w:spacing w:after="0"/>
        <w:ind w:left="0"/>
        <w:jc w:val="both"/>
      </w:pPr>
      <w:r>
        <w:rPr>
          <w:rFonts w:ascii="Times New Roman"/>
          <w:b w:val="false"/>
          <w:i w:val="false"/>
          <w:color w:val="000000"/>
          <w:sz w:val="28"/>
        </w:rPr>
        <w:t>
      5) оқшаулау және асқын кернеуден қорғау қызметінің бастығы (басшысы);</w:t>
      </w:r>
    </w:p>
    <w:bookmarkEnd w:id="53"/>
    <w:bookmarkStart w:name="z72" w:id="54"/>
    <w:p>
      <w:pPr>
        <w:spacing w:after="0"/>
        <w:ind w:left="0"/>
        <w:jc w:val="both"/>
      </w:pPr>
      <w:r>
        <w:rPr>
          <w:rFonts w:ascii="Times New Roman"/>
          <w:b w:val="false"/>
          <w:i w:val="false"/>
          <w:color w:val="000000"/>
          <w:sz w:val="28"/>
        </w:rPr>
        <w:t>
      6) диспетчерлік қызмет бастығы (басшысы);</w:t>
      </w:r>
    </w:p>
    <w:bookmarkEnd w:id="54"/>
    <w:bookmarkStart w:name="z73" w:id="55"/>
    <w:p>
      <w:pPr>
        <w:spacing w:after="0"/>
        <w:ind w:left="0"/>
        <w:jc w:val="both"/>
      </w:pPr>
      <w:r>
        <w:rPr>
          <w:rFonts w:ascii="Times New Roman"/>
          <w:b w:val="false"/>
          <w:i w:val="false"/>
          <w:color w:val="000000"/>
          <w:sz w:val="28"/>
        </w:rPr>
        <w:t>
      7) релелік қорғау және автоматика қызметінің бастығы (басшысы)</w:t>
      </w:r>
    </w:p>
    <w:bookmarkEnd w:id="55"/>
    <w:bookmarkStart w:name="z74" w:id="56"/>
    <w:p>
      <w:pPr>
        <w:spacing w:after="0"/>
        <w:ind w:left="0"/>
        <w:jc w:val="both"/>
      </w:pPr>
      <w:r>
        <w:rPr>
          <w:rFonts w:ascii="Times New Roman"/>
          <w:b w:val="false"/>
          <w:i w:val="false"/>
          <w:color w:val="000000"/>
          <w:sz w:val="28"/>
        </w:rPr>
        <w:t xml:space="preserve">
      8) зертхана қызметінің бастығы (басшысы); </w:t>
      </w:r>
    </w:p>
    <w:bookmarkEnd w:id="56"/>
    <w:bookmarkStart w:name="z75" w:id="57"/>
    <w:p>
      <w:pPr>
        <w:spacing w:after="0"/>
        <w:ind w:left="0"/>
        <w:jc w:val="both"/>
      </w:pPr>
      <w:r>
        <w:rPr>
          <w:rFonts w:ascii="Times New Roman"/>
          <w:b w:val="false"/>
          <w:i w:val="false"/>
          <w:color w:val="000000"/>
          <w:sz w:val="28"/>
        </w:rPr>
        <w:t>
      9) механизациялау және көлік қызметінің бастығы (басшысы);</w:t>
      </w:r>
    </w:p>
    <w:bookmarkEnd w:id="57"/>
    <w:bookmarkStart w:name="z76" w:id="58"/>
    <w:p>
      <w:pPr>
        <w:spacing w:after="0"/>
        <w:ind w:left="0"/>
        <w:jc w:val="both"/>
      </w:pPr>
      <w:r>
        <w:rPr>
          <w:rFonts w:ascii="Times New Roman"/>
          <w:b w:val="false"/>
          <w:i w:val="false"/>
          <w:color w:val="000000"/>
          <w:sz w:val="28"/>
        </w:rPr>
        <w:t>
      10) электр беру желілері қызметінің бастығы (жетекшісі);</w:t>
      </w:r>
    </w:p>
    <w:bookmarkEnd w:id="58"/>
    <w:bookmarkStart w:name="z77" w:id="59"/>
    <w:p>
      <w:pPr>
        <w:spacing w:after="0"/>
        <w:ind w:left="0"/>
        <w:jc w:val="both"/>
      </w:pPr>
      <w:r>
        <w:rPr>
          <w:rFonts w:ascii="Times New Roman"/>
          <w:b w:val="false"/>
          <w:i w:val="false"/>
          <w:color w:val="000000"/>
          <w:sz w:val="28"/>
        </w:rPr>
        <w:t>
      11) материалдық-техникалық қамтамасыз ету бөлімінің бастығы (басшысы);</w:t>
      </w:r>
    </w:p>
    <w:bookmarkEnd w:id="59"/>
    <w:bookmarkStart w:name="z78" w:id="60"/>
    <w:p>
      <w:pPr>
        <w:spacing w:after="0"/>
        <w:ind w:left="0"/>
        <w:jc w:val="both"/>
      </w:pPr>
      <w:r>
        <w:rPr>
          <w:rFonts w:ascii="Times New Roman"/>
          <w:b w:val="false"/>
          <w:i w:val="false"/>
          <w:color w:val="000000"/>
          <w:sz w:val="28"/>
        </w:rPr>
        <w:t>
      12) кабель желілері бөлімінің бастығы (басшысы);</w:t>
      </w:r>
    </w:p>
    <w:bookmarkEnd w:id="60"/>
    <w:bookmarkStart w:name="z79" w:id="61"/>
    <w:p>
      <w:pPr>
        <w:spacing w:after="0"/>
        <w:ind w:left="0"/>
        <w:jc w:val="both"/>
      </w:pPr>
      <w:r>
        <w:rPr>
          <w:rFonts w:ascii="Times New Roman"/>
          <w:b w:val="false"/>
          <w:i w:val="false"/>
          <w:color w:val="000000"/>
          <w:sz w:val="28"/>
        </w:rPr>
        <w:t>
      13) әкімшілік-шаруашылық қамтамасыз ету бөлімінің бастығы (басшысы);</w:t>
      </w:r>
    </w:p>
    <w:bookmarkEnd w:id="61"/>
    <w:bookmarkStart w:name="z80" w:id="62"/>
    <w:p>
      <w:pPr>
        <w:spacing w:after="0"/>
        <w:ind w:left="0"/>
        <w:jc w:val="both"/>
      </w:pPr>
      <w:r>
        <w:rPr>
          <w:rFonts w:ascii="Times New Roman"/>
          <w:b w:val="false"/>
          <w:i w:val="false"/>
          <w:color w:val="000000"/>
          <w:sz w:val="28"/>
        </w:rPr>
        <w:t>
      14) азаматтық қорғаныс және төтенше жағдайлар бөлімінің бастығы (басшысы);</w:t>
      </w:r>
    </w:p>
    <w:bookmarkEnd w:id="62"/>
    <w:bookmarkStart w:name="z81" w:id="63"/>
    <w:p>
      <w:pPr>
        <w:spacing w:after="0"/>
        <w:ind w:left="0"/>
        <w:jc w:val="both"/>
      </w:pPr>
      <w:r>
        <w:rPr>
          <w:rFonts w:ascii="Times New Roman"/>
          <w:b w:val="false"/>
          <w:i w:val="false"/>
          <w:color w:val="000000"/>
          <w:sz w:val="28"/>
        </w:rPr>
        <w:t>
      15) диспетчерлік және технологиялық басқару қызметінің бастығы (басшысы).</w:t>
      </w:r>
    </w:p>
    <w:bookmarkEnd w:id="63"/>
    <w:bookmarkStart w:name="z82" w:id="64"/>
    <w:p>
      <w:pPr>
        <w:spacing w:after="0"/>
        <w:ind w:left="0"/>
        <w:jc w:val="both"/>
      </w:pPr>
      <w:r>
        <w:rPr>
          <w:rFonts w:ascii="Times New Roman"/>
          <w:b w:val="false"/>
          <w:i w:val="false"/>
          <w:color w:val="000000"/>
          <w:sz w:val="28"/>
        </w:rPr>
        <w:t>
      2. Механизациялау бөлігінде құралдармен қамтамасыз ету мынадай бірліктерден тұрады :</w:t>
      </w:r>
    </w:p>
    <w:bookmarkEnd w:id="64"/>
    <w:bookmarkStart w:name="z83" w:id="65"/>
    <w:p>
      <w:pPr>
        <w:spacing w:after="0"/>
        <w:ind w:left="0"/>
        <w:jc w:val="both"/>
      </w:pPr>
      <w:r>
        <w:rPr>
          <w:rFonts w:ascii="Times New Roman"/>
          <w:b w:val="false"/>
          <w:i w:val="false"/>
          <w:color w:val="000000"/>
          <w:sz w:val="28"/>
        </w:rPr>
        <w:t xml:space="preserve">
      1) автобустар және шағын автобустар; </w:t>
      </w:r>
    </w:p>
    <w:bookmarkEnd w:id="65"/>
    <w:bookmarkStart w:name="z84" w:id="66"/>
    <w:p>
      <w:pPr>
        <w:spacing w:after="0"/>
        <w:ind w:left="0"/>
        <w:jc w:val="both"/>
      </w:pPr>
      <w:r>
        <w:rPr>
          <w:rFonts w:ascii="Times New Roman"/>
          <w:b w:val="false"/>
          <w:i w:val="false"/>
          <w:color w:val="000000"/>
          <w:sz w:val="28"/>
        </w:rPr>
        <w:t>
      2) автогидрокөтергіштер;</w:t>
      </w:r>
    </w:p>
    <w:bookmarkEnd w:id="66"/>
    <w:bookmarkStart w:name="z85" w:id="67"/>
    <w:p>
      <w:pPr>
        <w:spacing w:after="0"/>
        <w:ind w:left="0"/>
        <w:jc w:val="both"/>
      </w:pPr>
      <w:r>
        <w:rPr>
          <w:rFonts w:ascii="Times New Roman"/>
          <w:b w:val="false"/>
          <w:i w:val="false"/>
          <w:color w:val="000000"/>
          <w:sz w:val="28"/>
        </w:rPr>
        <w:t>
      3) көлік крандары;</w:t>
      </w:r>
    </w:p>
    <w:bookmarkEnd w:id="67"/>
    <w:bookmarkStart w:name="z86" w:id="68"/>
    <w:p>
      <w:pPr>
        <w:spacing w:after="0"/>
        <w:ind w:left="0"/>
        <w:jc w:val="both"/>
      </w:pPr>
      <w:r>
        <w:rPr>
          <w:rFonts w:ascii="Times New Roman"/>
          <w:b w:val="false"/>
          <w:i w:val="false"/>
          <w:color w:val="000000"/>
          <w:sz w:val="28"/>
        </w:rPr>
        <w:t>
      4) көлік көтергіштері;</w:t>
      </w:r>
    </w:p>
    <w:bookmarkEnd w:id="68"/>
    <w:bookmarkStart w:name="z87" w:id="69"/>
    <w:p>
      <w:pPr>
        <w:spacing w:after="0"/>
        <w:ind w:left="0"/>
        <w:jc w:val="both"/>
      </w:pPr>
      <w:r>
        <w:rPr>
          <w:rFonts w:ascii="Times New Roman"/>
          <w:b w:val="false"/>
          <w:i w:val="false"/>
          <w:color w:val="000000"/>
          <w:sz w:val="28"/>
        </w:rPr>
        <w:t>
      5) көлік цистерналары (өрт сөндіру көліктері, май таситын көліктер, су таситын көліктер, отын құятын көліктер);</w:t>
      </w:r>
    </w:p>
    <w:bookmarkEnd w:id="69"/>
    <w:bookmarkStart w:name="z88" w:id="70"/>
    <w:p>
      <w:pPr>
        <w:spacing w:after="0"/>
        <w:ind w:left="0"/>
        <w:jc w:val="both"/>
      </w:pPr>
      <w:r>
        <w:rPr>
          <w:rFonts w:ascii="Times New Roman"/>
          <w:b w:val="false"/>
          <w:i w:val="false"/>
          <w:color w:val="000000"/>
          <w:sz w:val="28"/>
        </w:rPr>
        <w:t>
      6) бұрғыш машиналары;</w:t>
      </w:r>
    </w:p>
    <w:bookmarkEnd w:id="70"/>
    <w:bookmarkStart w:name="z89" w:id="71"/>
    <w:p>
      <w:pPr>
        <w:spacing w:after="0"/>
        <w:ind w:left="0"/>
        <w:jc w:val="both"/>
      </w:pPr>
      <w:r>
        <w:rPr>
          <w:rFonts w:ascii="Times New Roman"/>
          <w:b w:val="false"/>
          <w:i w:val="false"/>
          <w:color w:val="000000"/>
          <w:sz w:val="28"/>
        </w:rPr>
        <w:t>
      7) мүдірмейтін көліктер;</w:t>
      </w:r>
    </w:p>
    <w:bookmarkEnd w:id="71"/>
    <w:bookmarkStart w:name="z90" w:id="72"/>
    <w:p>
      <w:pPr>
        <w:spacing w:after="0"/>
        <w:ind w:left="0"/>
        <w:jc w:val="both"/>
      </w:pPr>
      <w:r>
        <w:rPr>
          <w:rFonts w:ascii="Times New Roman"/>
          <w:b w:val="false"/>
          <w:i w:val="false"/>
          <w:color w:val="000000"/>
          <w:sz w:val="28"/>
        </w:rPr>
        <w:t>
      8) жүк машиналары;</w:t>
      </w:r>
    </w:p>
    <w:bookmarkEnd w:id="72"/>
    <w:bookmarkStart w:name="z91" w:id="73"/>
    <w:p>
      <w:pPr>
        <w:spacing w:after="0"/>
        <w:ind w:left="0"/>
        <w:jc w:val="both"/>
      </w:pPr>
      <w:r>
        <w:rPr>
          <w:rFonts w:ascii="Times New Roman"/>
          <w:b w:val="false"/>
          <w:i w:val="false"/>
          <w:color w:val="000000"/>
          <w:sz w:val="28"/>
        </w:rPr>
        <w:t>
      9) жүк-жолаушы тасығыш көліктер;</w:t>
      </w:r>
    </w:p>
    <w:bookmarkEnd w:id="73"/>
    <w:bookmarkStart w:name="z92" w:id="74"/>
    <w:p>
      <w:pPr>
        <w:spacing w:after="0"/>
        <w:ind w:left="0"/>
        <w:jc w:val="both"/>
      </w:pPr>
      <w:r>
        <w:rPr>
          <w:rFonts w:ascii="Times New Roman"/>
          <w:b w:val="false"/>
          <w:i w:val="false"/>
          <w:color w:val="000000"/>
          <w:sz w:val="28"/>
        </w:rPr>
        <w:t>
      10) жеңіл (қызмет, кезекші) көліктер;</w:t>
      </w:r>
    </w:p>
    <w:bookmarkEnd w:id="74"/>
    <w:bookmarkStart w:name="z93" w:id="75"/>
    <w:p>
      <w:pPr>
        <w:spacing w:after="0"/>
        <w:ind w:left="0"/>
        <w:jc w:val="both"/>
      </w:pPr>
      <w:r>
        <w:rPr>
          <w:rFonts w:ascii="Times New Roman"/>
          <w:b w:val="false"/>
          <w:i w:val="false"/>
          <w:color w:val="000000"/>
          <w:sz w:val="28"/>
        </w:rPr>
        <w:t>
      11) мобильді тұрғын ғимараттар;</w:t>
      </w:r>
    </w:p>
    <w:bookmarkEnd w:id="75"/>
    <w:bookmarkStart w:name="z94" w:id="76"/>
    <w:p>
      <w:pPr>
        <w:spacing w:after="0"/>
        <w:ind w:left="0"/>
        <w:jc w:val="both"/>
      </w:pPr>
      <w:r>
        <w:rPr>
          <w:rFonts w:ascii="Times New Roman"/>
          <w:b w:val="false"/>
          <w:i w:val="false"/>
          <w:color w:val="000000"/>
          <w:sz w:val="28"/>
        </w:rPr>
        <w:t>
      12) мототехника (снегоход, квадроцикл);</w:t>
      </w:r>
    </w:p>
    <w:bookmarkEnd w:id="76"/>
    <w:bookmarkStart w:name="z95" w:id="77"/>
    <w:p>
      <w:pPr>
        <w:spacing w:after="0"/>
        <w:ind w:left="0"/>
        <w:jc w:val="both"/>
      </w:pPr>
      <w:r>
        <w:rPr>
          <w:rFonts w:ascii="Times New Roman"/>
          <w:b w:val="false"/>
          <w:i w:val="false"/>
          <w:color w:val="000000"/>
          <w:sz w:val="28"/>
        </w:rPr>
        <w:t>
      13) тірек тасығыштар;</w:t>
      </w:r>
    </w:p>
    <w:bookmarkEnd w:id="77"/>
    <w:bookmarkStart w:name="z96" w:id="78"/>
    <w:p>
      <w:pPr>
        <w:spacing w:after="0"/>
        <w:ind w:left="0"/>
        <w:jc w:val="both"/>
      </w:pPr>
      <w:r>
        <w:rPr>
          <w:rFonts w:ascii="Times New Roman"/>
          <w:b w:val="false"/>
          <w:i w:val="false"/>
          <w:color w:val="000000"/>
          <w:sz w:val="28"/>
        </w:rPr>
        <w:t>
      14) жылжымалы агрегаттар (дәнекерлейтін агрегаттар, электр станциялары);</w:t>
      </w:r>
    </w:p>
    <w:bookmarkEnd w:id="78"/>
    <w:bookmarkStart w:name="z97" w:id="79"/>
    <w:p>
      <w:pPr>
        <w:spacing w:after="0"/>
        <w:ind w:left="0"/>
        <w:jc w:val="both"/>
      </w:pPr>
      <w:r>
        <w:rPr>
          <w:rFonts w:ascii="Times New Roman"/>
          <w:b w:val="false"/>
          <w:i w:val="false"/>
          <w:color w:val="000000"/>
          <w:sz w:val="28"/>
        </w:rPr>
        <w:t>
      15) тіркемелер, жартылай тіркемелер;</w:t>
      </w:r>
    </w:p>
    <w:bookmarkEnd w:id="79"/>
    <w:bookmarkStart w:name="z98" w:id="80"/>
    <w:p>
      <w:pPr>
        <w:spacing w:after="0"/>
        <w:ind w:left="0"/>
        <w:jc w:val="both"/>
      </w:pPr>
      <w:r>
        <w:rPr>
          <w:rFonts w:ascii="Times New Roman"/>
          <w:b w:val="false"/>
          <w:i w:val="false"/>
          <w:color w:val="000000"/>
          <w:sz w:val="28"/>
        </w:rPr>
        <w:t>
      16) ершікті тартқыш;</w:t>
      </w:r>
    </w:p>
    <w:bookmarkEnd w:id="80"/>
    <w:bookmarkStart w:name="z99" w:id="81"/>
    <w:p>
      <w:pPr>
        <w:spacing w:after="0"/>
        <w:ind w:left="0"/>
        <w:jc w:val="both"/>
      </w:pPr>
      <w:r>
        <w:rPr>
          <w:rFonts w:ascii="Times New Roman"/>
          <w:b w:val="false"/>
          <w:i w:val="false"/>
          <w:color w:val="000000"/>
          <w:sz w:val="28"/>
        </w:rPr>
        <w:t>
      17) телебаған;</w:t>
      </w:r>
    </w:p>
    <w:bookmarkEnd w:id="81"/>
    <w:bookmarkStart w:name="z100" w:id="82"/>
    <w:p>
      <w:pPr>
        <w:spacing w:after="0"/>
        <w:ind w:left="0"/>
        <w:jc w:val="both"/>
      </w:pPr>
      <w:r>
        <w:rPr>
          <w:rFonts w:ascii="Times New Roman"/>
          <w:b w:val="false"/>
          <w:i w:val="false"/>
          <w:color w:val="000000"/>
          <w:sz w:val="28"/>
        </w:rPr>
        <w:t>
      18) тракторлар;</w:t>
      </w:r>
    </w:p>
    <w:bookmarkEnd w:id="82"/>
    <w:bookmarkStart w:name="z101" w:id="83"/>
    <w:p>
      <w:pPr>
        <w:spacing w:after="0"/>
        <w:ind w:left="0"/>
        <w:jc w:val="both"/>
      </w:pPr>
      <w:r>
        <w:rPr>
          <w:rFonts w:ascii="Times New Roman"/>
          <w:b w:val="false"/>
          <w:i w:val="false"/>
          <w:color w:val="000000"/>
          <w:sz w:val="28"/>
        </w:rPr>
        <w:t>
      19) көлік-тұрмыстық машиналары;</w:t>
      </w:r>
    </w:p>
    <w:bookmarkEnd w:id="83"/>
    <w:bookmarkStart w:name="z102" w:id="84"/>
    <w:p>
      <w:pPr>
        <w:spacing w:after="0"/>
        <w:ind w:left="0"/>
        <w:jc w:val="both"/>
      </w:pPr>
      <w:r>
        <w:rPr>
          <w:rFonts w:ascii="Times New Roman"/>
          <w:b w:val="false"/>
          <w:i w:val="false"/>
          <w:color w:val="000000"/>
          <w:sz w:val="28"/>
        </w:rPr>
        <w:t>
      20) әмбебап көліктер;</w:t>
      </w:r>
    </w:p>
    <w:bookmarkEnd w:id="84"/>
    <w:bookmarkStart w:name="z103" w:id="85"/>
    <w:p>
      <w:pPr>
        <w:spacing w:after="0"/>
        <w:ind w:left="0"/>
        <w:jc w:val="both"/>
      </w:pPr>
      <w:r>
        <w:rPr>
          <w:rFonts w:ascii="Times New Roman"/>
          <w:b w:val="false"/>
          <w:i w:val="false"/>
          <w:color w:val="000000"/>
          <w:sz w:val="28"/>
        </w:rPr>
        <w:t>
      21) экскаваторлар;</w:t>
      </w:r>
    </w:p>
    <w:bookmarkEnd w:id="85"/>
    <w:bookmarkStart w:name="z104" w:id="86"/>
    <w:p>
      <w:pPr>
        <w:spacing w:after="0"/>
        <w:ind w:left="0"/>
        <w:jc w:val="both"/>
      </w:pPr>
      <w:r>
        <w:rPr>
          <w:rFonts w:ascii="Times New Roman"/>
          <w:b w:val="false"/>
          <w:i w:val="false"/>
          <w:color w:val="000000"/>
          <w:sz w:val="28"/>
        </w:rPr>
        <w:t>
      22) электр зертханалары.</w:t>
      </w:r>
    </w:p>
    <w:bookmarkEnd w:id="86"/>
    <w:bookmarkStart w:name="z105" w:id="87"/>
    <w:p>
      <w:pPr>
        <w:spacing w:after="0"/>
        <w:ind w:left="0"/>
        <w:jc w:val="both"/>
      </w:pPr>
      <w:r>
        <w:rPr>
          <w:rFonts w:ascii="Times New Roman"/>
          <w:b w:val="false"/>
          <w:i w:val="false"/>
          <w:color w:val="000000"/>
          <w:sz w:val="28"/>
        </w:rPr>
        <w:t xml:space="preserve">
      3. Электр желілерін, жабдықты, тетіктерді пайдалануды және оларға техникалық қызмет көрсетуді, еңбекті қорғауды және қауіпсіздік техникасын жүзеге асыратын, жеке және ұжымдық қорғану құралдарымен, арнайы киіммен, аспаптармен және құрылғылармен қамтамасыз етілген, оқытылған және аттестатталған персоналмен жасақталған қызметтердің бар болуын растайтын қажетті құжаттардың тізбесіне мыналар жатқызылады: </w:t>
      </w:r>
    </w:p>
    <w:bookmarkEnd w:id="87"/>
    <w:bookmarkStart w:name="z106" w:id="88"/>
    <w:p>
      <w:pPr>
        <w:spacing w:after="0"/>
        <w:ind w:left="0"/>
        <w:jc w:val="both"/>
      </w:pPr>
      <w:r>
        <w:rPr>
          <w:rFonts w:ascii="Times New Roman"/>
          <w:b w:val="false"/>
          <w:i w:val="false"/>
          <w:color w:val="000000"/>
          <w:sz w:val="28"/>
        </w:rPr>
        <w:t>
      1) бірінші басшының қолы қойылған қызметтерді құру туралы бұйрық;</w:t>
      </w:r>
    </w:p>
    <w:bookmarkEnd w:id="88"/>
    <w:bookmarkStart w:name="z107" w:id="89"/>
    <w:p>
      <w:pPr>
        <w:spacing w:after="0"/>
        <w:ind w:left="0"/>
        <w:jc w:val="both"/>
      </w:pPr>
      <w:r>
        <w:rPr>
          <w:rFonts w:ascii="Times New Roman"/>
          <w:b w:val="false"/>
          <w:i w:val="false"/>
          <w:color w:val="000000"/>
          <w:sz w:val="28"/>
        </w:rPr>
        <w:t>
      2) бірінші басшының қолы қойылған, бекітілген штат саны мен ұйымдық құрылым;</w:t>
      </w:r>
    </w:p>
    <w:bookmarkEnd w:id="89"/>
    <w:bookmarkStart w:name="z108" w:id="90"/>
    <w:p>
      <w:pPr>
        <w:spacing w:after="0"/>
        <w:ind w:left="0"/>
        <w:jc w:val="both"/>
      </w:pPr>
      <w:r>
        <w:rPr>
          <w:rFonts w:ascii="Times New Roman"/>
          <w:b w:val="false"/>
          <w:i w:val="false"/>
          <w:color w:val="000000"/>
          <w:sz w:val="28"/>
        </w:rPr>
        <w:t>
      3) электр желілерінің қызметтері мен учаскелері (аудандары) туралы ереже;</w:t>
      </w:r>
    </w:p>
    <w:bookmarkEnd w:id="90"/>
    <w:bookmarkStart w:name="z109" w:id="91"/>
    <w:p>
      <w:pPr>
        <w:spacing w:after="0"/>
        <w:ind w:left="0"/>
        <w:jc w:val="both"/>
      </w:pPr>
      <w:r>
        <w:rPr>
          <w:rFonts w:ascii="Times New Roman"/>
          <w:b w:val="false"/>
          <w:i w:val="false"/>
          <w:color w:val="000000"/>
          <w:sz w:val="28"/>
        </w:rPr>
        <w:t>
      4) әрбір жұмыс орны мен әрбір лауазымға арналған бас техникалық басшымен бекітілген, персоналды дайындауға әзірленген типтік бағдарламалар;</w:t>
      </w:r>
    </w:p>
    <w:bookmarkEnd w:id="91"/>
    <w:bookmarkStart w:name="z110" w:id="92"/>
    <w:p>
      <w:pPr>
        <w:spacing w:after="0"/>
        <w:ind w:left="0"/>
        <w:jc w:val="both"/>
      </w:pPr>
      <w:r>
        <w:rPr>
          <w:rFonts w:ascii="Times New Roman"/>
          <w:b w:val="false"/>
          <w:i w:val="false"/>
          <w:color w:val="000000"/>
          <w:sz w:val="28"/>
        </w:rPr>
        <w:t>
      5) қызмет жұмыскерлері мен инженерлік-техникалық қызметкерлердің лауазымдық нұсқаулықтары;</w:t>
      </w:r>
    </w:p>
    <w:bookmarkEnd w:id="92"/>
    <w:bookmarkStart w:name="z111" w:id="93"/>
    <w:p>
      <w:pPr>
        <w:spacing w:after="0"/>
        <w:ind w:left="0"/>
        <w:jc w:val="both"/>
      </w:pPr>
      <w:r>
        <w:rPr>
          <w:rFonts w:ascii="Times New Roman"/>
          <w:b w:val="false"/>
          <w:i w:val="false"/>
          <w:color w:val="000000"/>
          <w:sz w:val="28"/>
        </w:rPr>
        <w:t>
      6) жабдықтарды, ғимараттар мен құрылыстарды, релелік қорғау құралдарын, телемеханика, байланыс және автоматтық басқару жүйесінің техникалық құралдар кешенін пайдалану жөніндегі  нұсқаулықтар;</w:t>
      </w:r>
    </w:p>
    <w:bookmarkEnd w:id="93"/>
    <w:bookmarkStart w:name="z112" w:id="94"/>
    <w:p>
      <w:pPr>
        <w:spacing w:after="0"/>
        <w:ind w:left="0"/>
        <w:jc w:val="both"/>
      </w:pPr>
      <w:r>
        <w:rPr>
          <w:rFonts w:ascii="Times New Roman"/>
          <w:b w:val="false"/>
          <w:i w:val="false"/>
          <w:color w:val="000000"/>
          <w:sz w:val="28"/>
        </w:rPr>
        <w:t>
      7) технологиялық карталар;</w:t>
      </w:r>
    </w:p>
    <w:bookmarkEnd w:id="94"/>
    <w:bookmarkStart w:name="z113" w:id="95"/>
    <w:p>
      <w:pPr>
        <w:spacing w:after="0"/>
        <w:ind w:left="0"/>
        <w:jc w:val="both"/>
      </w:pPr>
      <w:r>
        <w:rPr>
          <w:rFonts w:ascii="Times New Roman"/>
          <w:b w:val="false"/>
          <w:i w:val="false"/>
          <w:color w:val="000000"/>
          <w:sz w:val="28"/>
        </w:rPr>
        <w:t>
      8) қорғаныс құралдарының тізбесі;</w:t>
      </w:r>
    </w:p>
    <w:bookmarkEnd w:id="95"/>
    <w:bookmarkStart w:name="z114" w:id="96"/>
    <w:p>
      <w:pPr>
        <w:spacing w:after="0"/>
        <w:ind w:left="0"/>
        <w:jc w:val="both"/>
      </w:pPr>
      <w:r>
        <w:rPr>
          <w:rFonts w:ascii="Times New Roman"/>
          <w:b w:val="false"/>
          <w:i w:val="false"/>
          <w:color w:val="000000"/>
          <w:sz w:val="28"/>
        </w:rPr>
        <w:t>
      9) еңбекті қорғау жөніндегі нұсқаулықтың тізбесі;</w:t>
      </w:r>
    </w:p>
    <w:bookmarkEnd w:id="96"/>
    <w:bookmarkStart w:name="z115" w:id="97"/>
    <w:p>
      <w:pPr>
        <w:spacing w:after="0"/>
        <w:ind w:left="0"/>
        <w:jc w:val="both"/>
      </w:pPr>
      <w:r>
        <w:rPr>
          <w:rFonts w:ascii="Times New Roman"/>
          <w:b w:val="false"/>
          <w:i w:val="false"/>
          <w:color w:val="000000"/>
          <w:sz w:val="28"/>
        </w:rPr>
        <w:t>
      10) жұмысшы мамандықтар үшін еңбекті қорғау жөніндегі нұсқаулықтар;</w:t>
      </w:r>
    </w:p>
    <w:bookmarkEnd w:id="97"/>
    <w:bookmarkStart w:name="z116" w:id="98"/>
    <w:p>
      <w:pPr>
        <w:spacing w:after="0"/>
        <w:ind w:left="0"/>
        <w:jc w:val="both"/>
      </w:pPr>
      <w:r>
        <w:rPr>
          <w:rFonts w:ascii="Times New Roman"/>
          <w:b w:val="false"/>
          <w:i w:val="false"/>
          <w:color w:val="000000"/>
          <w:sz w:val="28"/>
        </w:rPr>
        <w:t>
      11) аспаптармен жұмыстар кезіндегі еңбекті қорғау жөніндегі нұсқаулықтар;</w:t>
      </w:r>
    </w:p>
    <w:bookmarkEnd w:id="98"/>
    <w:bookmarkStart w:name="z117" w:id="99"/>
    <w:p>
      <w:pPr>
        <w:spacing w:after="0"/>
        <w:ind w:left="0"/>
        <w:jc w:val="both"/>
      </w:pPr>
      <w:r>
        <w:rPr>
          <w:rFonts w:ascii="Times New Roman"/>
          <w:b w:val="false"/>
          <w:i w:val="false"/>
          <w:color w:val="000000"/>
          <w:sz w:val="28"/>
        </w:rPr>
        <w:t>
      12) жеке қорғау құралдарына бекітілген нормалар;</w:t>
      </w:r>
    </w:p>
    <w:bookmarkEnd w:id="99"/>
    <w:bookmarkStart w:name="z118" w:id="100"/>
    <w:p>
      <w:pPr>
        <w:spacing w:after="0"/>
        <w:ind w:left="0"/>
        <w:jc w:val="both"/>
      </w:pPr>
      <w:r>
        <w:rPr>
          <w:rFonts w:ascii="Times New Roman"/>
          <w:b w:val="false"/>
          <w:i w:val="false"/>
          <w:color w:val="000000"/>
          <w:sz w:val="28"/>
        </w:rPr>
        <w:t>
      13) тұрақты жұмыс істейтін комиссия құру туралы бұйрық;</w:t>
      </w:r>
    </w:p>
    <w:bookmarkEnd w:id="100"/>
    <w:bookmarkStart w:name="z119" w:id="101"/>
    <w:p>
      <w:pPr>
        <w:spacing w:after="0"/>
        <w:ind w:left="0"/>
        <w:jc w:val="both"/>
      </w:pPr>
      <w:r>
        <w:rPr>
          <w:rFonts w:ascii="Times New Roman"/>
          <w:b w:val="false"/>
          <w:i w:val="false"/>
          <w:color w:val="000000"/>
          <w:sz w:val="28"/>
        </w:rPr>
        <w:t>
      14) біліктілік тексеруінен өтудің бекітілген кестесі;</w:t>
      </w:r>
    </w:p>
    <w:bookmarkEnd w:id="101"/>
    <w:bookmarkStart w:name="z120" w:id="102"/>
    <w:p>
      <w:pPr>
        <w:spacing w:after="0"/>
        <w:ind w:left="0"/>
        <w:jc w:val="both"/>
      </w:pPr>
      <w:r>
        <w:rPr>
          <w:rFonts w:ascii="Times New Roman"/>
          <w:b w:val="false"/>
          <w:i w:val="false"/>
          <w:color w:val="000000"/>
          <w:sz w:val="28"/>
        </w:rPr>
        <w:t>
      15) өртке қарсы жаттығулардың типтік бағдарламалары;</w:t>
      </w:r>
    </w:p>
    <w:bookmarkEnd w:id="102"/>
    <w:bookmarkStart w:name="z121" w:id="103"/>
    <w:p>
      <w:pPr>
        <w:spacing w:after="0"/>
        <w:ind w:left="0"/>
        <w:jc w:val="both"/>
      </w:pPr>
      <w:r>
        <w:rPr>
          <w:rFonts w:ascii="Times New Roman"/>
          <w:b w:val="false"/>
          <w:i w:val="false"/>
          <w:color w:val="000000"/>
          <w:sz w:val="28"/>
        </w:rPr>
        <w:t>
      16) қауіпсіздік техникасының ережелері және техникалық пайдалану ережелерін білуді білікті тексеруден өткенін растайтын құжаттар;</w:t>
      </w:r>
    </w:p>
    <w:bookmarkEnd w:id="103"/>
    <w:bookmarkStart w:name="z122" w:id="104"/>
    <w:p>
      <w:pPr>
        <w:spacing w:after="0"/>
        <w:ind w:left="0"/>
        <w:jc w:val="both"/>
      </w:pPr>
      <w:r>
        <w:rPr>
          <w:rFonts w:ascii="Times New Roman"/>
          <w:b w:val="false"/>
          <w:i w:val="false"/>
          <w:color w:val="000000"/>
          <w:sz w:val="28"/>
        </w:rPr>
        <w:t>
      17) білікті қызмет көрсететін персоналдың жеке және ұжымдық қорғау құралдарымен, арнайы киіммен, құрал-саймандармен және құрылғылармен жабдықталғандығын және қамтамасыз етілгенін растайтын бірінші басшының қолы қойылған құжаттар;</w:t>
      </w:r>
    </w:p>
    <w:bookmarkEnd w:id="104"/>
    <w:bookmarkStart w:name="z123" w:id="105"/>
    <w:p>
      <w:pPr>
        <w:spacing w:after="0"/>
        <w:ind w:left="0"/>
        <w:jc w:val="both"/>
      </w:pPr>
      <w:r>
        <w:rPr>
          <w:rFonts w:ascii="Times New Roman"/>
          <w:b w:val="false"/>
          <w:i w:val="false"/>
          <w:color w:val="000000"/>
          <w:sz w:val="28"/>
        </w:rPr>
        <w:t>
      18) көлік құралдарын тіркеу куәлігі және байланыс құралдарын растайтын құжаттар;</w:t>
      </w:r>
    </w:p>
    <w:bookmarkEnd w:id="105"/>
    <w:bookmarkStart w:name="z124" w:id="106"/>
    <w:p>
      <w:pPr>
        <w:spacing w:after="0"/>
        <w:ind w:left="0"/>
        <w:jc w:val="both"/>
      </w:pPr>
      <w:r>
        <w:rPr>
          <w:rFonts w:ascii="Times New Roman"/>
          <w:b w:val="false"/>
          <w:i w:val="false"/>
          <w:color w:val="000000"/>
          <w:sz w:val="28"/>
        </w:rPr>
        <w:t>
      19) жүк көтергіш механизмдер үшін жауапты адамды тағайындау туралы бұйрық (жүк көтергіш механизмдерге паспорт).</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