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88ba" w14:textId="ff68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мүгедектерді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29 қыркүйектегі № 657 бұйрығы. Қазақстан Республикасының Әділет министрлігінде 2017 жылғы 2 қарашада № 15963 болып тіркелді</w:t>
      </w:r>
    </w:p>
    <w:p>
      <w:pPr>
        <w:spacing w:after="0"/>
        <w:ind w:left="0"/>
        <w:jc w:val="both"/>
      </w:pPr>
      <w:bookmarkStart w:name="z1" w:id="0"/>
      <w:r>
        <w:rPr>
          <w:rFonts w:ascii="Times New Roman"/>
          <w:b w:val="false"/>
          <w:i w:val="false"/>
          <w:color w:val="000000"/>
          <w:sz w:val="28"/>
        </w:rPr>
        <w:t xml:space="preserve">
      "Құқықтық актiлер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мүгедектерді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8950 болып тіркелген, 2014 жылғы 22 қаңтарда "Егемен Қазақстан" газетінде № 14 (28238)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мүгедектерді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Автомобиль көлігімен мүгедектерді тасымалдау жөнінде қызметтер көрсету қағидалары (бұдан әрі – Қағидалар) "Автомобиль көлігі туралы" 2003 жылғы 4 шілдедегі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11550 болып тіркелген Қазақстан Республикасының Инвестициялар және даму министрінің міндетін атқарушының 2015 жылғы 26 наурыздағы № 349 бұйрығымен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Тасымалдау қағидалары)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"21. Таксидің алдыңғы және артқы жақтарында төртбұрыш түрінде "Мүгедек" айрықша белгілер және Қазақстан Республикасы Үкіметінің 2014 жылғы 13 қарашадағы № 1196 қаулысымен бекітілген Жол жүрісі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Жол белгілерінің 7.17-тармағында көрсетілген жол белгісі нышанының бейнесі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мынандай редакцияда жазылсын:</w:t>
      </w:r>
    </w:p>
    <w:bookmarkStart w:name="z9" w:id="5"/>
    <w:p>
      <w:pPr>
        <w:spacing w:after="0"/>
        <w:ind w:left="0"/>
        <w:jc w:val="both"/>
      </w:pPr>
      <w:r>
        <w:rPr>
          <w:rFonts w:ascii="Times New Roman"/>
          <w:b w:val="false"/>
          <w:i w:val="false"/>
          <w:color w:val="000000"/>
          <w:sz w:val="28"/>
        </w:rPr>
        <w:t>
      "26. Инватакси қызметтерін алуға құқығы бар, бірақ кресло-арбаларды пайдаланбайтын мүгедектерді тасымалдау жағдайында инватакси қызметтерін көрсету үшін мүгедектерге жеңіл автомобиль көлігін пайдалануға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"28. Мүгедектерге және бала-мүгедектерге инватакси қызметтерін көрсетуге көрсетілімдер:</w:t>
      </w:r>
    </w:p>
    <w:bookmarkEnd w:id="6"/>
    <w:bookmarkStart w:name="z12" w:id="7"/>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10370 болып тіркелген Қазақстан Республикасы Денсаулық сақтау және әлеуметтік даму министрінің 2015 жылғы 22 қаңтардағы № 26 бұйрығымен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әлеуметтік қызметтерін көрсетуге медициналық көрсетілімдер;</w:t>
      </w:r>
    </w:p>
    <w:bookmarkEnd w:id="7"/>
    <w:bookmarkStart w:name="z13" w:id="8"/>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10589 болып тіркелген Қазақстан Республикасы Денсаулық сақтау және әлеуметтік даму министрінің 2015 жылғы 30 қаңтардағы № 44 бұйрығымен (бұдан әрі - № 44 бұйрық) бекітілген Медициналық-әлеуметтік сараптама жүргізу қағидаларына </w:t>
      </w:r>
      <w:r>
        <w:rPr>
          <w:rFonts w:ascii="Times New Roman"/>
          <w:b w:val="false"/>
          <w:i w:val="false"/>
          <w:color w:val="000000"/>
          <w:sz w:val="28"/>
        </w:rPr>
        <w:t>17-қосымшаға</w:t>
      </w:r>
      <w:r>
        <w:rPr>
          <w:rFonts w:ascii="Times New Roman"/>
          <w:b w:val="false"/>
          <w:i w:val="false"/>
          <w:color w:val="000000"/>
          <w:sz w:val="28"/>
        </w:rPr>
        <w:t xml:space="preserve"> сәйкес бөлмеде жүріп-тұруға және серуендеуге арналған кресло-арбамен қамтамасыз ететін медициналық көрсетілімдер болып табылады.</w:t>
      </w:r>
    </w:p>
    <w:bookmarkEnd w:id="8"/>
    <w:bookmarkStart w:name="z14" w:id="9"/>
    <w:p>
      <w:pPr>
        <w:spacing w:after="0"/>
        <w:ind w:left="0"/>
        <w:jc w:val="both"/>
      </w:pPr>
      <w:r>
        <w:rPr>
          <w:rFonts w:ascii="Times New Roman"/>
          <w:b w:val="false"/>
          <w:i w:val="false"/>
          <w:color w:val="000000"/>
          <w:sz w:val="28"/>
        </w:rPr>
        <w:t>
      29. Мүгедектік белгіленген мерзімге берілген дәрігерлік-консультациялық комиссияның қорытындысы мүгедектерге инватакси қызметтерін көрсетуге негіздеме болып табылады.</w:t>
      </w:r>
    </w:p>
    <w:bookmarkEnd w:id="9"/>
    <w:bookmarkStart w:name="z15" w:id="10"/>
    <w:p>
      <w:pPr>
        <w:spacing w:after="0"/>
        <w:ind w:left="0"/>
        <w:jc w:val="both"/>
      </w:pPr>
      <w:r>
        <w:rPr>
          <w:rFonts w:ascii="Times New Roman"/>
          <w:b w:val="false"/>
          <w:i w:val="false"/>
          <w:color w:val="000000"/>
          <w:sz w:val="28"/>
        </w:rPr>
        <w:t xml:space="preserve">
      Қызметтерді алу үшін мүгедек инватакси қызметін көрсететін ұйымға мынадай құжаттарды ұсынуы қажет: </w:t>
      </w:r>
    </w:p>
    <w:bookmarkEnd w:id="10"/>
    <w:bookmarkStart w:name="z16" w:id="11"/>
    <w:p>
      <w:pPr>
        <w:spacing w:after="0"/>
        <w:ind w:left="0"/>
        <w:jc w:val="both"/>
      </w:pPr>
      <w:r>
        <w:rPr>
          <w:rFonts w:ascii="Times New Roman"/>
          <w:b w:val="false"/>
          <w:i w:val="false"/>
          <w:color w:val="000000"/>
          <w:sz w:val="28"/>
        </w:rPr>
        <w:t>
      1) өтініш (еркін нысанда);</w:t>
      </w:r>
    </w:p>
    <w:bookmarkEnd w:id="11"/>
    <w:bookmarkStart w:name="z17" w:id="12"/>
    <w:p>
      <w:pPr>
        <w:spacing w:after="0"/>
        <w:ind w:left="0"/>
        <w:jc w:val="both"/>
      </w:pPr>
      <w:r>
        <w:rPr>
          <w:rFonts w:ascii="Times New Roman"/>
          <w:b w:val="false"/>
          <w:i w:val="false"/>
          <w:color w:val="000000"/>
          <w:sz w:val="28"/>
        </w:rPr>
        <w:t xml:space="preserve">
      2) жеке басын куәландыратын құжаттың көшірмесі; </w:t>
      </w:r>
    </w:p>
    <w:bookmarkEnd w:id="12"/>
    <w:bookmarkStart w:name="z18" w:id="13"/>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035-1/е нысан бойынша дәрігерлік-консультациялық комиссияның қорытындысы;</w:t>
      </w:r>
    </w:p>
    <w:bookmarkEnd w:id="13"/>
    <w:bookmarkStart w:name="z19" w:id="14"/>
    <w:p>
      <w:pPr>
        <w:spacing w:after="0"/>
        <w:ind w:left="0"/>
        <w:jc w:val="both"/>
      </w:pPr>
      <w:r>
        <w:rPr>
          <w:rFonts w:ascii="Times New Roman"/>
          <w:b w:val="false"/>
          <w:i w:val="false"/>
          <w:color w:val="000000"/>
          <w:sz w:val="28"/>
        </w:rPr>
        <w:t xml:space="preserve">
      4) № 44 бұйрықпен бекітілген Медициналық-әлеуметтік сараптама жүргізу қағидаларына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мүгедектік туралы анықтаманың көшірмесі.</w:t>
      </w:r>
    </w:p>
    <w:bookmarkEnd w:id="14"/>
    <w:bookmarkStart w:name="z20" w:id="15"/>
    <w:p>
      <w:pPr>
        <w:spacing w:after="0"/>
        <w:ind w:left="0"/>
        <w:jc w:val="both"/>
      </w:pPr>
      <w:r>
        <w:rPr>
          <w:rFonts w:ascii="Times New Roman"/>
          <w:b w:val="false"/>
          <w:i w:val="false"/>
          <w:color w:val="000000"/>
          <w:sz w:val="28"/>
        </w:rPr>
        <w:t>
      2), 4), тармақшаларында көрсетілген құжаттар салыстырып тексеру үшін түпнұсқада және көшірме түрінде ұсынылады, содан кейін құжаттардың түпнұсқасы мүгедекке қайтарылады.";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"31. Инватакси қызметін алушылар санатын және Инватакси қызметтерін көрсетуге арналған объектілердің және белгіленген пункттердің тізбесін жергілікті бюджеттің мүмкіндігі ескеріле отырып, жергілікті атқарушы органдардың шешімі бойынша кеңейтуге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"34. Инватакси қызметтерін көрсету тапсырыс қабылдау, мүгедекті қарсы алу, тұратын жерден инватаксиге дейін мүгедекті тасымалдауға жәрдемдесу (еріп жүретін адам болмаған жағдайда), сондай-ақ отырғызуға/түсіруге (қажет болған жағдайда), мүгедекті және еріп жүретін адамды (болған жағдайда) өтінімде көрсетілген межелі орынға дейін жеткізу кіреді.".</w:t>
      </w:r>
    </w:p>
    <w:bookmarkEnd w:id="17"/>
    <w:bookmarkStart w:name="z25" w:id="18"/>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7" w:id="2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28" w:id="21"/>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 басылымдарына ресми жариялауға жіберуді; </w:t>
      </w:r>
    </w:p>
    <w:bookmarkEnd w:id="21"/>
    <w:bookmarkStart w:name="z29" w:id="22"/>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2"/>
    <w:bookmarkStart w:name="z30" w:id="23"/>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2017 жылғы 16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2017 жылғы 4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