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c91b9c" w14:textId="9c91b9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Өңделмеген табиғи алмастардың халықаралық сертификаттау схемасының сертификат нысанын бекіту және Қазақстан Республикасы Премьер-Министрінің орынбасары - Қазақстан Республикасы Индустрия және жаңа технологиялар министрінің кейбір бұйрықтарының күші жойылды деп тану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Инвестициялар және даму министрінің 2017 жылғы 5 қазандағы № 677 бұйрығы. Қазақстан Республикасының Әділет министрлігінде 2017 жылғы 2 қарашада № 15959 болып тіркелді. Күші жойылды - Қазақстан Республикасы Өнеркәсіп және құрылыс министрінің м.а. 2024 жылғы 20 желтоқсандағы № 432 бұйрығымен.</w:t>
      </w:r>
    </w:p>
    <w:p>
      <w:pPr>
        <w:spacing w:after="0"/>
        <w:ind w:left="0"/>
        <w:jc w:val="both"/>
      </w:pPr>
      <w:r>
        <w:rPr>
          <w:rFonts w:ascii="Times New Roman"/>
          <w:b w:val="false"/>
          <w:i w:val="false"/>
          <w:color w:val="ff0000"/>
          <w:sz w:val="28"/>
        </w:rPr>
        <w:t xml:space="preserve">
      Ескерту. Күші жойылды - ҚР Өнеркәсіп және құрылыс министрінің м.а. 20.12.2024 </w:t>
      </w:r>
      <w:r>
        <w:rPr>
          <w:rFonts w:ascii="Times New Roman"/>
          <w:b w:val="false"/>
          <w:i w:val="false"/>
          <w:color w:val="ff0000"/>
          <w:sz w:val="28"/>
        </w:rPr>
        <w:t>№ 432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1" w:id="0"/>
    <w:p>
      <w:pPr>
        <w:spacing w:after="0"/>
        <w:ind w:left="0"/>
        <w:jc w:val="both"/>
      </w:pPr>
      <w:r>
        <w:rPr>
          <w:rFonts w:ascii="Times New Roman"/>
          <w:b w:val="false"/>
          <w:i w:val="false"/>
          <w:color w:val="000000"/>
          <w:sz w:val="28"/>
        </w:rPr>
        <w:t xml:space="preserve">
      Қазақстан Республикасы Үкіметінің 2016 жылғы 20 маусымдағы № 356 қаулысымен бекітілген Кимберлий процесінің сертификаттау схемасын ескере отырып, өңделмеген табиғи алмасты Қазақстан Республикасының аумағына әкелу және Қазақстан Республикасының аумағынан әкету қағидаларының 16-тармағына сәйкес </w:t>
      </w:r>
      <w:r>
        <w:rPr>
          <w:rFonts w:ascii="Times New Roman"/>
          <w:b/>
          <w:i w:val="false"/>
          <w:color w:val="000000"/>
          <w:sz w:val="28"/>
        </w:rPr>
        <w:t>БҰЙЫРАМЫН:</w:t>
      </w:r>
    </w:p>
    <w:bookmarkEnd w:id="0"/>
    <w:bookmarkStart w:name="z2" w:id="1"/>
    <w:p>
      <w:pPr>
        <w:spacing w:after="0"/>
        <w:ind w:left="0"/>
        <w:jc w:val="both"/>
      </w:pPr>
      <w:r>
        <w:rPr>
          <w:rFonts w:ascii="Times New Roman"/>
          <w:b w:val="false"/>
          <w:i w:val="false"/>
          <w:color w:val="000000"/>
          <w:sz w:val="28"/>
        </w:rPr>
        <w:t>
      1. Қоса беріліп отырған өңделмеген табиғи алмастардың халықаралық сертификаттау схемасының сертификат нысаны бекітілсін.</w:t>
      </w:r>
    </w:p>
    <w:bookmarkEnd w:id="1"/>
    <w:bookmarkStart w:name="z3" w:id="2"/>
    <w:p>
      <w:pPr>
        <w:spacing w:after="0"/>
        <w:ind w:left="0"/>
        <w:jc w:val="both"/>
      </w:pPr>
      <w:r>
        <w:rPr>
          <w:rFonts w:ascii="Times New Roman"/>
          <w:b w:val="false"/>
          <w:i w:val="false"/>
          <w:color w:val="000000"/>
          <w:sz w:val="28"/>
        </w:rPr>
        <w:t xml:space="preserve">
      2. Осы бұйрыққа </w:t>
      </w:r>
      <w:r>
        <w:rPr>
          <w:rFonts w:ascii="Times New Roman"/>
          <w:b w:val="false"/>
          <w:i w:val="false"/>
          <w:color w:val="000000"/>
          <w:sz w:val="28"/>
        </w:rPr>
        <w:t>қосымшаға</w:t>
      </w:r>
      <w:r>
        <w:rPr>
          <w:rFonts w:ascii="Times New Roman"/>
          <w:b w:val="false"/>
          <w:i w:val="false"/>
          <w:color w:val="000000"/>
          <w:sz w:val="28"/>
        </w:rPr>
        <w:t xml:space="preserve"> сәйкес Қазақстан Республикасы Премьер-Министрінің орынбасары - Қазақстан Республикасы Индустрия және жаңа технологиялар министрінің кейбір бұйрықтарының күші жойылды деп танылсын.</w:t>
      </w:r>
    </w:p>
    <w:bookmarkEnd w:id="2"/>
    <w:bookmarkStart w:name="z4" w:id="3"/>
    <w:p>
      <w:pPr>
        <w:spacing w:after="0"/>
        <w:ind w:left="0"/>
        <w:jc w:val="both"/>
      </w:pPr>
      <w:r>
        <w:rPr>
          <w:rFonts w:ascii="Times New Roman"/>
          <w:b w:val="false"/>
          <w:i w:val="false"/>
          <w:color w:val="000000"/>
          <w:sz w:val="28"/>
        </w:rPr>
        <w:t>
      3. Қазақстан Республикасы Инвестициялар және даму министрлігінің Техникалық реттеу және метрология комитеті:</w:t>
      </w:r>
    </w:p>
    <w:bookmarkEnd w:id="3"/>
    <w:bookmarkStart w:name="z5" w:id="4"/>
    <w:p>
      <w:pPr>
        <w:spacing w:after="0"/>
        <w:ind w:left="0"/>
        <w:jc w:val="both"/>
      </w:pPr>
      <w:r>
        <w:rPr>
          <w:rFonts w:ascii="Times New Roman"/>
          <w:b w:val="false"/>
          <w:i w:val="false"/>
          <w:color w:val="000000"/>
          <w:sz w:val="28"/>
        </w:rPr>
        <w:t>
      1) осы бұйрықты Қазақстан Республикасы Әділет министрлігінде мемлекеттік тіркеуді;</w:t>
      </w:r>
    </w:p>
    <w:bookmarkEnd w:id="4"/>
    <w:bookmarkStart w:name="z6" w:id="5"/>
    <w:p>
      <w:pPr>
        <w:spacing w:after="0"/>
        <w:ind w:left="0"/>
        <w:jc w:val="both"/>
      </w:pPr>
      <w:r>
        <w:rPr>
          <w:rFonts w:ascii="Times New Roman"/>
          <w:b w:val="false"/>
          <w:i w:val="false"/>
          <w:color w:val="000000"/>
          <w:sz w:val="28"/>
        </w:rPr>
        <w:t>
      2) осы бұйрық мемлекеттік тіркелген күнінен бастап күнтізбелік он күн ішінде оның қазақ және орыс тілдеріндегі қағаз тасығыштағы және электрондық нысандағы көшірмелерін Қазақстан Республикасы Нормативтік құқықтық актілерінің эталондық бақылау банкіне ресми жариялау және енгізу үшін "Республикалық құқықтық ақпарат орталығы" шаруашылық жүргізу құқығындағы республикалық мемлекеттік кәсіпорнына жіберуді;</w:t>
      </w:r>
    </w:p>
    <w:bookmarkEnd w:id="5"/>
    <w:bookmarkStart w:name="z7" w:id="6"/>
    <w:p>
      <w:pPr>
        <w:spacing w:after="0"/>
        <w:ind w:left="0"/>
        <w:jc w:val="both"/>
      </w:pPr>
      <w:r>
        <w:rPr>
          <w:rFonts w:ascii="Times New Roman"/>
          <w:b w:val="false"/>
          <w:i w:val="false"/>
          <w:color w:val="000000"/>
          <w:sz w:val="28"/>
        </w:rPr>
        <w:t>
      3) осы бұйрық мемлекеттік тіркелгеннен кейін күнтізбелік он күн ішінде оның көшірмелерін мерзімді баспа басылымдарына ресми жариялауға жіберуді;</w:t>
      </w:r>
    </w:p>
    <w:bookmarkEnd w:id="6"/>
    <w:bookmarkStart w:name="z8" w:id="7"/>
    <w:p>
      <w:pPr>
        <w:spacing w:after="0"/>
        <w:ind w:left="0"/>
        <w:jc w:val="both"/>
      </w:pPr>
      <w:r>
        <w:rPr>
          <w:rFonts w:ascii="Times New Roman"/>
          <w:b w:val="false"/>
          <w:i w:val="false"/>
          <w:color w:val="000000"/>
          <w:sz w:val="28"/>
        </w:rPr>
        <w:t>
      4) осы бұйрықты Қазақстан Республикасы Инвестициялар және даму министрлігінің интернет-ресурсында орналастыруды;</w:t>
      </w:r>
    </w:p>
    <w:bookmarkEnd w:id="7"/>
    <w:bookmarkStart w:name="z9" w:id="8"/>
    <w:p>
      <w:pPr>
        <w:spacing w:after="0"/>
        <w:ind w:left="0"/>
        <w:jc w:val="both"/>
      </w:pPr>
      <w:r>
        <w:rPr>
          <w:rFonts w:ascii="Times New Roman"/>
          <w:b w:val="false"/>
          <w:i w:val="false"/>
          <w:color w:val="000000"/>
          <w:sz w:val="28"/>
        </w:rPr>
        <w:t>
      5) осы бұйрық Қазақстан Республикасы Әділет министрлігінде мемлекеттік тіркелгеннен кейін он жұмыс күні ішінде осы тармақтың 1), 2), 3) және 4) тармақшаларына сәйкес іс-шаралардың орындалуы туралы мәліметтерді Қазақстан Республикасы Инвестициялар және даму министрлігінің Заң департаментіне ұсынуды қамтамасыз етсін.</w:t>
      </w:r>
    </w:p>
    <w:bookmarkEnd w:id="8"/>
    <w:bookmarkStart w:name="z10" w:id="9"/>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Инвестициялар және даму вице-министріне жүктелсін.</w:t>
      </w:r>
    </w:p>
    <w:bookmarkEnd w:id="9"/>
    <w:bookmarkStart w:name="z11" w:id="10"/>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10"/>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Инвестициялар және даму 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Ж. Қасымбек</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Инвестициялар және даму</w:t>
            </w:r>
            <w:r>
              <w:br/>
            </w:r>
            <w:r>
              <w:rPr>
                <w:rFonts w:ascii="Times New Roman"/>
                <w:b w:val="false"/>
                <w:i w:val="false"/>
                <w:color w:val="000000"/>
                <w:sz w:val="20"/>
              </w:rPr>
              <w:t>министрінің</w:t>
            </w:r>
            <w:r>
              <w:br/>
            </w:r>
            <w:r>
              <w:rPr>
                <w:rFonts w:ascii="Times New Roman"/>
                <w:b w:val="false"/>
                <w:i w:val="false"/>
                <w:color w:val="000000"/>
                <w:sz w:val="20"/>
              </w:rPr>
              <w:t>2017 жылғы 5 қазандағы</w:t>
            </w:r>
            <w:r>
              <w:br/>
            </w:r>
            <w:r>
              <w:rPr>
                <w:rFonts w:ascii="Times New Roman"/>
                <w:b w:val="false"/>
                <w:i w:val="false"/>
                <w:color w:val="000000"/>
                <w:sz w:val="20"/>
              </w:rPr>
              <w:t>№ 677 бұйрығымен бекітілген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left"/>
      </w:pPr>
      <w:r>
        <w:rPr>
          <w:rFonts w:ascii="Times New Roman"/>
          <w:b/>
          <w:i w:val="false"/>
          <w:color w:val="000000"/>
        </w:rPr>
        <w:t xml:space="preserve"> ҚАЗАҚСТАН РЕСПУБЛИКАСЫ ИНВЕСТИЯЛАР ЖӘНЕ ДАМУ МИНИСТРЛІГІ МИНИСТЕРСТВО ПО ИНВЕСТИЦИЯМ И РАЗВИТИЮ РЕСПУБЛИКИ КАЗАХСТАН THE MINISTRY FOR INVESTMENTS AND DEVELOPMENT OF THE REPUBLIC OF KAZAKHSTAN Өңделмеген табиғи алмастардың халықаралық сертификаттау схемасының сертификаттың № ______</w:t>
      </w:r>
      <w:r>
        <w:br/>
      </w:r>
      <w:r>
        <w:rPr>
          <w:rFonts w:ascii="Times New Roman"/>
          <w:b/>
          <w:i w:val="false"/>
          <w:color w:val="000000"/>
        </w:rPr>
        <w:t>№ ______ сертификата международной схемы сертификации необработанных природных алмазов  № _______ of certificate of international certification scheme  for rough diamonds</w:t>
      </w:r>
    </w:p>
    <w:p>
      <w:pPr>
        <w:spacing w:after="0"/>
        <w:ind w:left="0"/>
        <w:jc w:val="both"/>
      </w:pPr>
      <w:r>
        <w:rPr>
          <w:rFonts w:ascii="Times New Roman"/>
          <w:b w:val="false"/>
          <w:i w:val="false"/>
          <w:color w:val="000000"/>
          <w:sz w:val="28"/>
        </w:rPr>
        <w:t xml:space="preserve">
      </w:t>
      </w:r>
      <w:r>
        <w:rPr>
          <w:rFonts w:ascii="Times New Roman"/>
          <w:b/>
          <w:i w:val="false"/>
          <w:color w:val="000000"/>
          <w:sz w:val="28"/>
        </w:rPr>
        <w:t>KZ</w:t>
      </w:r>
    </w:p>
    <w:p>
      <w:pPr>
        <w:spacing w:after="0"/>
        <w:ind w:left="0"/>
        <w:jc w:val="both"/>
      </w:pPr>
      <w:r>
        <w:rPr>
          <w:rFonts w:ascii="Times New Roman"/>
          <w:b w:val="false"/>
          <w:i w:val="false"/>
          <w:color w:val="000000"/>
          <w:sz w:val="28"/>
        </w:rPr>
        <w:t xml:space="preserve">
      </w:t>
      </w:r>
      <w:r>
        <w:rPr>
          <w:rFonts w:ascii="Times New Roman"/>
          <w:b/>
          <w:i w:val="false"/>
          <w:color w:val="000000"/>
          <w:sz w:val="28"/>
        </w:rPr>
        <w:t>KIMBERLEY PROCESS CERTIFICATE</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Берілген күні</w:t>
            </w:r>
            <w:r>
              <w:rPr>
                <w:rFonts w:ascii="Times New Roman"/>
                <w:b w:val="false"/>
                <w:i w:val="false"/>
                <w:color w:val="000000"/>
                <w:sz w:val="20"/>
              </w:rPr>
              <w:t>/ Дата выдачи/</w:t>
            </w:r>
          </w:p>
          <w:p>
            <w:pPr>
              <w:spacing w:after="20"/>
              <w:ind w:left="20"/>
              <w:jc w:val="both"/>
            </w:pPr>
            <w:r>
              <w:rPr>
                <w:rFonts w:ascii="Times New Roman"/>
                <w:b w:val="false"/>
                <w:i w:val="false"/>
                <w:color w:val="000000"/>
                <w:sz w:val="20"/>
              </w:rPr>
              <w:t xml:space="preserve">
Date of issue </w:t>
            </w:r>
          </w:p>
          <w:p>
            <w:pPr>
              <w:spacing w:after="20"/>
              <w:ind w:left="20"/>
              <w:jc w:val="both"/>
            </w:pPr>
            <w:r>
              <w:rPr>
                <w:rFonts w:ascii="Times New Roman"/>
                <w:b w:val="false"/>
                <w:i w:val="false"/>
                <w:color w:val="000000"/>
                <w:sz w:val="20"/>
              </w:rPr>
              <w:t xml:space="preserve">
"____"___________________ </w:t>
            </w:r>
          </w:p>
          <w:p>
            <w:pPr>
              <w:spacing w:after="20"/>
              <w:ind w:left="20"/>
              <w:jc w:val="both"/>
            </w:pPr>
            <w:r>
              <w:rPr>
                <w:rFonts w:ascii="Times New Roman"/>
                <w:b w:val="false"/>
                <w:i w:val="false"/>
                <w:color w:val="000000"/>
                <w:sz w:val="20"/>
              </w:rPr>
              <w:t>
</w:t>
            </w:r>
            <w:r>
              <w:rPr>
                <w:rFonts w:ascii="Times New Roman"/>
                <w:b w:val="false"/>
                <w:i/>
                <w:color w:val="000000"/>
                <w:sz w:val="20"/>
              </w:rPr>
              <w:t xml:space="preserve">(күні, айы, жылы)/ (день, месяц, год)/ </w:t>
            </w:r>
          </w:p>
          <w:p>
            <w:pPr>
              <w:spacing w:after="20"/>
              <w:ind w:left="20"/>
              <w:jc w:val="both"/>
            </w:pPr>
            <w:r>
              <w:rPr>
                <w:rFonts w:ascii="Times New Roman"/>
                <w:b w:val="false"/>
                <w:i w:val="false"/>
                <w:color w:val="000000"/>
                <w:sz w:val="20"/>
              </w:rPr>
              <w:t>
</w:t>
            </w:r>
            <w:r>
              <w:rPr>
                <w:rFonts w:ascii="Times New Roman"/>
                <w:b w:val="false"/>
                <w:i/>
                <w:color w:val="000000"/>
                <w:sz w:val="20"/>
              </w:rPr>
              <w:t>(day, month, year)</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Қолдану мерзімі</w:t>
            </w:r>
            <w:r>
              <w:rPr>
                <w:rFonts w:ascii="Times New Roman"/>
                <w:b w:val="false"/>
                <w:i w:val="false"/>
                <w:color w:val="000000"/>
                <w:sz w:val="20"/>
              </w:rPr>
              <w:t>/ Срок действия/</w:t>
            </w:r>
          </w:p>
          <w:p>
            <w:pPr>
              <w:spacing w:after="20"/>
              <w:ind w:left="20"/>
              <w:jc w:val="both"/>
            </w:pPr>
            <w:r>
              <w:rPr>
                <w:rFonts w:ascii="Times New Roman"/>
                <w:b w:val="false"/>
                <w:i w:val="false"/>
                <w:color w:val="000000"/>
                <w:sz w:val="20"/>
              </w:rPr>
              <w:t xml:space="preserve">
Date of expiry </w:t>
            </w:r>
          </w:p>
          <w:p>
            <w:pPr>
              <w:spacing w:after="20"/>
              <w:ind w:left="20"/>
              <w:jc w:val="both"/>
            </w:pPr>
            <w:r>
              <w:rPr>
                <w:rFonts w:ascii="Times New Roman"/>
                <w:b w:val="false"/>
                <w:i w:val="false"/>
                <w:color w:val="000000"/>
                <w:sz w:val="20"/>
              </w:rPr>
              <w:t xml:space="preserve">
"____"____________________ </w:t>
            </w:r>
          </w:p>
          <w:p>
            <w:pPr>
              <w:spacing w:after="20"/>
              <w:ind w:left="20"/>
              <w:jc w:val="both"/>
            </w:pPr>
            <w:r>
              <w:rPr>
                <w:rFonts w:ascii="Times New Roman"/>
                <w:b w:val="false"/>
                <w:i w:val="false"/>
                <w:color w:val="000000"/>
                <w:sz w:val="20"/>
              </w:rPr>
              <w:t>
</w:t>
            </w:r>
            <w:r>
              <w:rPr>
                <w:rFonts w:ascii="Times New Roman"/>
                <w:b w:val="false"/>
                <w:i/>
                <w:color w:val="000000"/>
                <w:sz w:val="20"/>
              </w:rPr>
              <w:t xml:space="preserve">(күні, айы, жылы)/ (день, месяц, год)/ </w:t>
            </w:r>
          </w:p>
          <w:p>
            <w:pPr>
              <w:spacing w:after="20"/>
              <w:ind w:left="20"/>
              <w:jc w:val="both"/>
            </w:pPr>
            <w:r>
              <w:rPr>
                <w:rFonts w:ascii="Times New Roman"/>
                <w:b w:val="false"/>
                <w:i w:val="false"/>
                <w:color w:val="000000"/>
                <w:sz w:val="20"/>
              </w:rPr>
              <w:t>
</w:t>
            </w:r>
            <w:r>
              <w:rPr>
                <w:rFonts w:ascii="Times New Roman"/>
                <w:b w:val="false"/>
                <w:i/>
                <w:color w:val="000000"/>
                <w:sz w:val="20"/>
              </w:rPr>
              <w:t>(day, month, year)</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Экспорттаушы</w:t>
            </w:r>
            <w:r>
              <w:rPr>
                <w:rFonts w:ascii="Times New Roman"/>
                <w:b w:val="false"/>
                <w:i w:val="false"/>
                <w:color w:val="000000"/>
                <w:sz w:val="20"/>
              </w:rPr>
              <w:t xml:space="preserve"> ____________________________________________________</w:t>
            </w:r>
          </w:p>
          <w:p>
            <w:pPr>
              <w:spacing w:after="20"/>
              <w:ind w:left="20"/>
              <w:jc w:val="both"/>
            </w:pPr>
            <w:r>
              <w:rPr>
                <w:rFonts w:ascii="Times New Roman"/>
                <w:b w:val="false"/>
                <w:i w:val="false"/>
                <w:color w:val="000000"/>
                <w:sz w:val="20"/>
              </w:rPr>
              <w:t>Экспортер/</w:t>
            </w:r>
            <w:r>
              <w:rPr>
                <w:rFonts w:ascii="Times New Roman"/>
                <w:b w:val="false"/>
                <w:i/>
                <w:color w:val="000000"/>
                <w:sz w:val="20"/>
              </w:rPr>
              <w:t xml:space="preserve">Exporter </w:t>
            </w:r>
          </w:p>
          <w:p>
            <w:pPr>
              <w:spacing w:after="20"/>
              <w:ind w:left="20"/>
              <w:jc w:val="both"/>
            </w:pPr>
            <w:r>
              <w:rPr>
                <w:rFonts w:ascii="Times New Roman"/>
                <w:b w:val="false"/>
                <w:i w:val="false"/>
                <w:color w:val="000000"/>
                <w:sz w:val="20"/>
              </w:rPr>
              <w:t>
</w:t>
            </w:r>
            <w:r>
              <w:rPr>
                <w:rFonts w:ascii="Times New Roman"/>
                <w:b w:val="false"/>
                <w:i/>
                <w:color w:val="000000"/>
                <w:sz w:val="20"/>
              </w:rPr>
              <w:t>(елдің коды, елі, кәсіпорынның атауы, (жеке тұлғаның тегі, аты, әкесінің аты (бар болғанда), тіркеу орны, бизнес-сәйкестендiру нөмiрi (БСН)/жеке сәйкестендiру нөмiрi (ЖСН)/</w:t>
            </w:r>
          </w:p>
          <w:p>
            <w:pPr>
              <w:spacing w:after="20"/>
              <w:ind w:left="20"/>
              <w:jc w:val="both"/>
            </w:pPr>
            <w:r>
              <w:rPr>
                <w:rFonts w:ascii="Times New Roman"/>
                <w:b w:val="false"/>
                <w:i w:val="false"/>
                <w:color w:val="000000"/>
                <w:sz w:val="20"/>
              </w:rPr>
              <w:t>
</w:t>
            </w:r>
            <w:r>
              <w:rPr>
                <w:rFonts w:ascii="Times New Roman"/>
                <w:b w:val="false"/>
                <w:i/>
                <w:color w:val="000000"/>
                <w:sz w:val="20"/>
              </w:rPr>
              <w:t>(код страны, страна, наименование предприятия (фамилия, имя, отчество (при наличии) физического лица), место регистрации, бизнес-идентификационный номер (БИН)/</w:t>
            </w:r>
            <w:r>
              <w:rPr>
                <w:rFonts w:ascii="Times New Roman"/>
                <w:b w:val="false"/>
                <w:i w:val="false"/>
                <w:color w:val="000000"/>
                <w:sz w:val="20"/>
              </w:rPr>
              <w:t xml:space="preserve"> </w:t>
            </w:r>
            <w:r>
              <w:rPr>
                <w:rFonts w:ascii="Times New Roman"/>
                <w:b w:val="false"/>
                <w:i/>
                <w:color w:val="000000"/>
                <w:sz w:val="20"/>
              </w:rPr>
              <w:t>индивидуальный идентификационный номер (ИИН)/</w:t>
            </w:r>
          </w:p>
          <w:p>
            <w:pPr>
              <w:spacing w:after="20"/>
              <w:ind w:left="20"/>
              <w:jc w:val="both"/>
            </w:pPr>
            <w:r>
              <w:rPr>
                <w:rFonts w:ascii="Times New Roman"/>
                <w:b w:val="false"/>
                <w:i/>
                <w:color w:val="000000"/>
                <w:sz w:val="20"/>
              </w:rPr>
              <w:t>(country code, country, name of organization (full name of individual) registration place, business identification number (BIN)/</w:t>
            </w:r>
            <w:r>
              <w:rPr>
                <w:rFonts w:ascii="Times New Roman"/>
                <w:b w:val="false"/>
                <w:i/>
                <w:color w:val="000000"/>
                <w:sz w:val="20"/>
              </w:rPr>
              <w:t>p</w:t>
            </w:r>
            <w:r>
              <w:rPr>
                <w:rFonts w:ascii="Times New Roman"/>
                <w:b w:val="false"/>
                <w:i/>
                <w:color w:val="000000"/>
                <w:sz w:val="20"/>
              </w:rPr>
              <w:t>ersonal tax reference number (PTRN)</w:t>
            </w:r>
          </w:p>
          <w:p>
            <w:pPr>
              <w:spacing w:after="20"/>
              <w:ind w:left="20"/>
              <w:jc w:val="both"/>
            </w:pPr>
            <w:r>
              <w:rPr>
                <w:rFonts w:ascii="Times New Roman"/>
                <w:b w:val="false"/>
                <w:i w:val="false"/>
                <w:color w:val="000000"/>
                <w:sz w:val="20"/>
              </w:rPr>
              <w:t>
</w:t>
            </w:r>
            <w:r>
              <w:rPr>
                <w:rFonts w:ascii="Times New Roman"/>
                <w:b/>
                <w:i w:val="false"/>
                <w:color w:val="000000"/>
                <w:sz w:val="20"/>
              </w:rPr>
              <w:t>Алушы</w:t>
            </w:r>
            <w:r>
              <w:rPr>
                <w:rFonts w:ascii="Times New Roman"/>
                <w:b w:val="false"/>
                <w:i w:val="false"/>
                <w:color w:val="000000"/>
                <w:sz w:val="20"/>
              </w:rPr>
              <w:t>_____________________________________________________________</w:t>
            </w:r>
          </w:p>
          <w:p>
            <w:pPr>
              <w:spacing w:after="20"/>
              <w:ind w:left="20"/>
              <w:jc w:val="both"/>
            </w:pPr>
            <w:r>
              <w:rPr>
                <w:rFonts w:ascii="Times New Roman"/>
                <w:b w:val="false"/>
                <w:i w:val="false"/>
                <w:color w:val="000000"/>
                <w:sz w:val="20"/>
              </w:rPr>
              <w:t xml:space="preserve">Получатель/Consignee </w:t>
            </w:r>
          </w:p>
          <w:p>
            <w:pPr>
              <w:spacing w:after="20"/>
              <w:ind w:left="20"/>
              <w:jc w:val="both"/>
            </w:pPr>
            <w:r>
              <w:rPr>
                <w:rFonts w:ascii="Times New Roman"/>
                <w:b w:val="false"/>
                <w:i w:val="false"/>
                <w:color w:val="000000"/>
                <w:sz w:val="20"/>
              </w:rPr>
              <w:t>
</w:t>
            </w:r>
            <w:r>
              <w:rPr>
                <w:rFonts w:ascii="Times New Roman"/>
                <w:b w:val="false"/>
                <w:i/>
                <w:color w:val="000000"/>
                <w:sz w:val="20"/>
              </w:rPr>
              <w:t>(елдің коды, елі, кәсіпорынның атауы, (жеке тұлғаның тегі, аты, әкесінің аты (бар болғанда), тіркеу орны)/</w:t>
            </w:r>
          </w:p>
          <w:p>
            <w:pPr>
              <w:spacing w:after="20"/>
              <w:ind w:left="20"/>
              <w:jc w:val="both"/>
            </w:pPr>
            <w:r>
              <w:rPr>
                <w:rFonts w:ascii="Times New Roman"/>
                <w:b w:val="false"/>
                <w:i w:val="false"/>
                <w:color w:val="000000"/>
                <w:sz w:val="20"/>
              </w:rPr>
              <w:t>
</w:t>
            </w:r>
            <w:r>
              <w:rPr>
                <w:rFonts w:ascii="Times New Roman"/>
                <w:b w:val="false"/>
                <w:i/>
                <w:color w:val="000000"/>
                <w:sz w:val="20"/>
              </w:rPr>
              <w:t xml:space="preserve">(код страны, страна, наименование предприятия (фамилия, имя, отчество (при наличии) физического лица), место регистрации)/ </w:t>
            </w:r>
          </w:p>
          <w:p>
            <w:pPr>
              <w:spacing w:after="20"/>
              <w:ind w:left="20"/>
              <w:jc w:val="both"/>
            </w:pPr>
            <w:r>
              <w:rPr>
                <w:rFonts w:ascii="Times New Roman"/>
                <w:b w:val="false"/>
                <w:i w:val="false"/>
                <w:color w:val="000000"/>
                <w:sz w:val="20"/>
              </w:rPr>
              <w:t>
</w:t>
            </w:r>
            <w:r>
              <w:rPr>
                <w:rFonts w:ascii="Times New Roman"/>
                <w:b w:val="false"/>
                <w:i/>
                <w:color w:val="000000"/>
                <w:sz w:val="20"/>
              </w:rPr>
              <w:t>(country code, country, name of organization (full name of individual) registration place</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Келісімшарттың № </w:t>
            </w:r>
            <w:r>
              <w:rPr>
                <w:rFonts w:ascii="Times New Roman"/>
                <w:b w:val="false"/>
                <w:i w:val="false"/>
                <w:color w:val="000000"/>
                <w:sz w:val="20"/>
              </w:rPr>
              <w:t>____________________________</w:t>
            </w:r>
          </w:p>
          <w:p>
            <w:pPr>
              <w:spacing w:after="20"/>
              <w:ind w:left="20"/>
              <w:jc w:val="both"/>
            </w:pPr>
            <w:r>
              <w:rPr>
                <w:rFonts w:ascii="Times New Roman"/>
                <w:b w:val="false"/>
                <w:i w:val="false"/>
                <w:color w:val="000000"/>
                <w:sz w:val="20"/>
              </w:rPr>
              <w:t xml:space="preserve">Контракт № /Contract №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"_____"_________________________ </w:t>
            </w:r>
          </w:p>
          <w:p>
            <w:pPr>
              <w:spacing w:after="20"/>
              <w:ind w:left="20"/>
              <w:jc w:val="both"/>
            </w:pPr>
            <w:r>
              <w:rPr>
                <w:rFonts w:ascii="Times New Roman"/>
                <w:b w:val="false"/>
                <w:i/>
                <w:color w:val="000000"/>
                <w:sz w:val="20"/>
              </w:rPr>
              <w:t>(күні, айы, жылы)/(день, месяц, год)/</w:t>
            </w:r>
          </w:p>
          <w:p>
            <w:pPr>
              <w:spacing w:after="20"/>
              <w:ind w:left="20"/>
              <w:jc w:val="both"/>
            </w:pPr>
            <w:r>
              <w:rPr>
                <w:rFonts w:ascii="Times New Roman"/>
                <w:b w:val="false"/>
                <w:i w:val="false"/>
                <w:color w:val="000000"/>
                <w:sz w:val="20"/>
              </w:rPr>
              <w:t>
</w:t>
            </w:r>
            <w:r>
              <w:rPr>
                <w:rFonts w:ascii="Times New Roman"/>
                <w:b w:val="false"/>
                <w:i/>
                <w:color w:val="000000"/>
                <w:sz w:val="20"/>
              </w:rPr>
              <w:t>(day, month, year)</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СЭҚ ТН тауар коды:</w:t>
            </w:r>
            <w:r>
              <w:rPr>
                <w:rFonts w:ascii="Times New Roman"/>
                <w:b w:val="false"/>
                <w:i w:val="false"/>
                <w:color w:val="000000"/>
                <w:sz w:val="20"/>
              </w:rPr>
              <w:t xml:space="preserve"> ____________________________</w:t>
            </w:r>
          </w:p>
          <w:p>
            <w:pPr>
              <w:spacing w:after="20"/>
              <w:ind w:left="20"/>
              <w:jc w:val="both"/>
            </w:pPr>
            <w:r>
              <w:rPr>
                <w:rFonts w:ascii="Times New Roman"/>
                <w:b w:val="false"/>
                <w:i w:val="false"/>
                <w:color w:val="000000"/>
                <w:sz w:val="20"/>
              </w:rPr>
              <w:t xml:space="preserve">Код ТН ВЭД товара/ Code system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Шығарған (өндірген) ел</w:t>
            </w:r>
            <w:r>
              <w:rPr>
                <w:rFonts w:ascii="Times New Roman"/>
                <w:b w:val="false"/>
                <w:i w:val="false"/>
                <w:color w:val="000000"/>
                <w:sz w:val="20"/>
              </w:rPr>
              <w:t xml:space="preserve"> __________</w:t>
            </w:r>
          </w:p>
          <w:p>
            <w:pPr>
              <w:spacing w:after="20"/>
              <w:ind w:left="20"/>
              <w:jc w:val="both"/>
            </w:pPr>
            <w:r>
              <w:rPr>
                <w:rFonts w:ascii="Times New Roman"/>
                <w:b w:val="false"/>
                <w:i w:val="false"/>
                <w:color w:val="000000"/>
                <w:sz w:val="20"/>
              </w:rPr>
              <w:t>Страна происхождения (добычи)/ Country of Origin (mining)</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СЭҚ ТН тауар коды:</w:t>
            </w:r>
            <w:r>
              <w:rPr>
                <w:rFonts w:ascii="Times New Roman"/>
                <w:b w:val="false"/>
                <w:i w:val="false"/>
                <w:color w:val="000000"/>
                <w:sz w:val="20"/>
              </w:rPr>
              <w:t xml:space="preserve"> __________________</w:t>
            </w:r>
          </w:p>
          <w:p>
            <w:pPr>
              <w:spacing w:after="20"/>
              <w:ind w:left="20"/>
              <w:jc w:val="both"/>
            </w:pPr>
            <w:r>
              <w:rPr>
                <w:rFonts w:ascii="Times New Roman"/>
                <w:b w:val="false"/>
                <w:i w:val="false"/>
                <w:color w:val="000000"/>
                <w:sz w:val="20"/>
              </w:rPr>
              <w:t xml:space="preserve">Код ТН ВЭД товара/ Code system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Шығарған (өндірген) ел</w:t>
            </w:r>
            <w:r>
              <w:rPr>
                <w:rFonts w:ascii="Times New Roman"/>
                <w:b w:val="false"/>
                <w:i w:val="false"/>
                <w:color w:val="000000"/>
                <w:sz w:val="20"/>
              </w:rPr>
              <w:t xml:space="preserve"> ______________</w:t>
            </w:r>
          </w:p>
          <w:p>
            <w:pPr>
              <w:spacing w:after="20"/>
              <w:ind w:left="20"/>
              <w:jc w:val="both"/>
            </w:pPr>
            <w:r>
              <w:rPr>
                <w:rFonts w:ascii="Times New Roman"/>
                <w:b w:val="false"/>
                <w:i w:val="false"/>
                <w:color w:val="000000"/>
                <w:sz w:val="20"/>
              </w:rPr>
              <w:t>Страна происхождения</w:t>
            </w:r>
          </w:p>
          <w:p>
            <w:pPr>
              <w:spacing w:after="20"/>
              <w:ind w:left="20"/>
              <w:jc w:val="both"/>
            </w:pPr>
            <w:r>
              <w:rPr>
                <w:rFonts w:ascii="Times New Roman"/>
                <w:b w:val="false"/>
                <w:i w:val="false"/>
                <w:color w:val="000000"/>
                <w:sz w:val="20"/>
              </w:rPr>
              <w:t>
(добычи)/</w:t>
            </w:r>
          </w:p>
          <w:p>
            <w:pPr>
              <w:spacing w:after="20"/>
              <w:ind w:left="20"/>
              <w:jc w:val="both"/>
            </w:pPr>
            <w:r>
              <w:rPr>
                <w:rFonts w:ascii="Times New Roman"/>
                <w:b w:val="false"/>
                <w:i w:val="false"/>
                <w:color w:val="000000"/>
                <w:sz w:val="20"/>
              </w:rPr>
              <w:t>
Country of Origin (mining)</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Code HS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weight in carats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Value, USD</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7102.10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7102.21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7102.31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Total</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Саны</w:t>
            </w:r>
            <w:r>
              <w:rPr>
                <w:rFonts w:ascii="Times New Roman"/>
                <w:b w:val="false"/>
                <w:i w:val="false"/>
                <w:color w:val="000000"/>
                <w:sz w:val="20"/>
              </w:rPr>
              <w:t xml:space="preserve">_________ </w:t>
            </w:r>
            <w:r>
              <w:rPr>
                <w:rFonts w:ascii="Times New Roman"/>
                <w:b/>
                <w:i w:val="false"/>
                <w:color w:val="000000"/>
                <w:sz w:val="20"/>
              </w:rPr>
              <w:t>дана</w:t>
            </w:r>
            <w:r>
              <w:rPr>
                <w:rFonts w:ascii="Times New Roman"/>
                <w:b w:val="false"/>
                <w:i w:val="false"/>
                <w:color w:val="000000"/>
                <w:sz w:val="20"/>
              </w:rPr>
              <w:t>/</w:t>
            </w:r>
          </w:p>
          <w:p>
            <w:pPr>
              <w:spacing w:after="20"/>
              <w:ind w:left="20"/>
              <w:jc w:val="both"/>
            </w:pPr>
            <w:r>
              <w:rPr>
                <w:rFonts w:ascii="Times New Roman"/>
                <w:b w:val="false"/>
                <w:i w:val="false"/>
                <w:color w:val="000000"/>
                <w:sz w:val="20"/>
              </w:rPr>
              <w:t xml:space="preserve">
Количество/ Number of pieces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Алмастардың жалпы салмағы:_____</w:t>
            </w:r>
            <w:r>
              <w:rPr>
                <w:rFonts w:ascii="Times New Roman"/>
                <w:b w:val="false"/>
                <w:i w:val="false"/>
                <w:color w:val="000000"/>
                <w:sz w:val="20"/>
              </w:rPr>
              <w:t>карат/ карат/ carats</w:t>
            </w:r>
          </w:p>
          <w:p>
            <w:pPr>
              <w:spacing w:after="20"/>
              <w:ind w:left="20"/>
              <w:jc w:val="both"/>
            </w:pPr>
            <w:r>
              <w:rPr>
                <w:rFonts w:ascii="Times New Roman"/>
                <w:b w:val="false"/>
                <w:i w:val="false"/>
                <w:color w:val="000000"/>
                <w:sz w:val="20"/>
              </w:rPr>
              <w:t>Общая масса алмазов/</w:t>
            </w:r>
          </w:p>
          <w:p>
            <w:pPr>
              <w:spacing w:after="20"/>
              <w:ind w:left="20"/>
              <w:jc w:val="both"/>
            </w:pPr>
            <w:r>
              <w:rPr>
                <w:rFonts w:ascii="Times New Roman"/>
                <w:b w:val="false"/>
                <w:i w:val="false"/>
                <w:color w:val="000000"/>
                <w:sz w:val="20"/>
              </w:rPr>
              <w:t>
Total diamond weight</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Алмастардың жалпы құны:__________АҚШ долл./ </w:t>
            </w:r>
            <w:r>
              <w:rPr>
                <w:rFonts w:ascii="Times New Roman"/>
                <w:b w:val="false"/>
                <w:i w:val="false"/>
                <w:color w:val="000000"/>
                <w:sz w:val="20"/>
              </w:rPr>
              <w:t>долл. США/ US $</w:t>
            </w:r>
          </w:p>
          <w:p>
            <w:pPr>
              <w:spacing w:after="20"/>
              <w:ind w:left="20"/>
              <w:jc w:val="both"/>
            </w:pPr>
            <w:r>
              <w:rPr>
                <w:rFonts w:ascii="Times New Roman"/>
                <w:b w:val="false"/>
                <w:i w:val="false"/>
                <w:color w:val="000000"/>
                <w:sz w:val="20"/>
              </w:rPr>
              <w:t>
Общая стоимость алмазов/Total diamond value</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Осы партиядағы (жеткізу) өңделмеген табиғи алмастар Кимберлі үдерісінің</w:t>
            </w:r>
            <w:r>
              <w:rPr>
                <w:rFonts w:ascii="Times New Roman"/>
                <w:b w:val="false"/>
                <w:i w:val="false"/>
                <w:color w:val="000000"/>
                <w:sz w:val="20"/>
              </w:rPr>
              <w:t xml:space="preserve"> </w:t>
            </w:r>
            <w:r>
              <w:rPr>
                <w:rFonts w:ascii="Times New Roman"/>
                <w:b/>
                <w:i w:val="false"/>
                <w:color w:val="000000"/>
                <w:sz w:val="20"/>
              </w:rPr>
              <w:t>өңделмеген табиғи алмастарды сертификаттау халықаралық схемасы ережесіне сәйкес рәсімдеуден өтті./</w:t>
            </w:r>
          </w:p>
          <w:p>
            <w:pPr>
              <w:spacing w:after="20"/>
              <w:ind w:left="20"/>
              <w:jc w:val="both"/>
            </w:pPr>
            <w:r>
              <w:rPr>
                <w:rFonts w:ascii="Times New Roman"/>
                <w:b w:val="false"/>
                <w:i w:val="false"/>
                <w:color w:val="000000"/>
                <w:sz w:val="20"/>
              </w:rPr>
              <w:t>Необработанные алмазы в настоящей партии (поставке) прошли оформление в соответствии с положениями международной схемы сертификации необработанных природных алмазов Кимберлийского процесса./</w:t>
            </w:r>
          </w:p>
          <w:p>
            <w:pPr>
              <w:spacing w:after="20"/>
              <w:ind w:left="20"/>
              <w:jc w:val="both"/>
            </w:pPr>
            <w:r>
              <w:rPr>
                <w:rFonts w:ascii="Times New Roman"/>
                <w:b w:val="false"/>
                <w:i w:val="false"/>
                <w:color w:val="000000"/>
                <w:sz w:val="20"/>
              </w:rPr>
              <w:t xml:space="preserve">
The rough diamonds in this shipment have been handled in accordance with the provisions of the Kimberley Process Certification Scheme for rough diamonds.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Пломба нөмірлері</w:t>
            </w:r>
            <w:r>
              <w:rPr>
                <w:rFonts w:ascii="Times New Roman"/>
                <w:b w:val="false"/>
                <w:i w:val="false"/>
                <w:color w:val="000000"/>
                <w:sz w:val="20"/>
              </w:rPr>
              <w:t>/</w:t>
            </w:r>
          </w:p>
          <w:p>
            <w:pPr>
              <w:spacing w:after="20"/>
              <w:ind w:left="20"/>
              <w:jc w:val="both"/>
            </w:pPr>
            <w:r>
              <w:rPr>
                <w:rFonts w:ascii="Times New Roman"/>
                <w:b w:val="false"/>
                <w:i w:val="false"/>
                <w:color w:val="000000"/>
                <w:sz w:val="20"/>
              </w:rPr>
              <w:t>
Номера пломб/</w:t>
            </w:r>
          </w:p>
          <w:p>
            <w:pPr>
              <w:spacing w:after="20"/>
              <w:ind w:left="20"/>
              <w:jc w:val="both"/>
            </w:pPr>
            <w:r>
              <w:rPr>
                <w:rFonts w:ascii="Times New Roman"/>
                <w:b w:val="false"/>
                <w:i w:val="false"/>
                <w:color w:val="000000"/>
                <w:sz w:val="20"/>
              </w:rPr>
              <w:t xml:space="preserve">
Numbers of seals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Мемлекеттік бақылаушы</w:t>
            </w:r>
            <w:r>
              <w:rPr>
                <w:rFonts w:ascii="Times New Roman"/>
                <w:b w:val="false"/>
                <w:i w:val="false"/>
                <w:color w:val="000000"/>
                <w:sz w:val="20"/>
              </w:rPr>
              <w:t xml:space="preserve">/ Государственный контролер/ </w:t>
            </w:r>
          </w:p>
          <w:p>
            <w:pPr>
              <w:spacing w:after="20"/>
              <w:ind w:left="20"/>
              <w:jc w:val="both"/>
            </w:pPr>
            <w:r>
              <w:rPr>
                <w:rFonts w:ascii="Times New Roman"/>
                <w:b w:val="false"/>
                <w:i w:val="false"/>
                <w:color w:val="000000"/>
                <w:sz w:val="20"/>
              </w:rPr>
              <w:t>
State Controller</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Ұйымның басшысы</w:t>
            </w:r>
            <w:r>
              <w:rPr>
                <w:rFonts w:ascii="Times New Roman"/>
                <w:b w:val="false"/>
                <w:i w:val="false"/>
                <w:color w:val="000000"/>
                <w:sz w:val="20"/>
              </w:rPr>
              <w:t>________________________________________________</w:t>
            </w:r>
          </w:p>
          <w:p>
            <w:pPr>
              <w:spacing w:after="20"/>
              <w:ind w:left="20"/>
              <w:jc w:val="both"/>
            </w:pPr>
            <w:r>
              <w:rPr>
                <w:rFonts w:ascii="Times New Roman"/>
                <w:b w:val="false"/>
                <w:i w:val="false"/>
                <w:color w:val="000000"/>
                <w:sz w:val="20"/>
              </w:rPr>
              <w:t xml:space="preserve">
Руководитель организации/Head of organization </w:t>
            </w:r>
          </w:p>
          <w:p>
            <w:pPr>
              <w:spacing w:after="20"/>
              <w:ind w:left="20"/>
              <w:jc w:val="both"/>
            </w:pPr>
            <w:r>
              <w:rPr>
                <w:rFonts w:ascii="Times New Roman"/>
                <w:b w:val="false"/>
                <w:i w:val="false"/>
                <w:color w:val="000000"/>
                <w:sz w:val="20"/>
              </w:rPr>
              <w:t>
</w:t>
            </w:r>
            <w:r>
              <w:rPr>
                <w:rFonts w:ascii="Times New Roman"/>
                <w:b w:val="false"/>
                <w:i/>
                <w:color w:val="000000"/>
                <w:sz w:val="20"/>
              </w:rPr>
              <w:t>(лауазымдық тұлғаның тегі, аты, әкесінің аты (бар болғанда)/</w:t>
            </w:r>
          </w:p>
          <w:p>
            <w:pPr>
              <w:spacing w:after="20"/>
              <w:ind w:left="20"/>
              <w:jc w:val="both"/>
            </w:pPr>
            <w:r>
              <w:rPr>
                <w:rFonts w:ascii="Times New Roman"/>
                <w:b w:val="false"/>
                <w:i w:val="false"/>
                <w:color w:val="000000"/>
                <w:sz w:val="20"/>
              </w:rPr>
              <w:t>
</w:t>
            </w:r>
            <w:r>
              <w:rPr>
                <w:rFonts w:ascii="Times New Roman"/>
                <w:b w:val="false"/>
                <w:i/>
                <w:color w:val="000000"/>
                <w:sz w:val="20"/>
              </w:rPr>
              <w:t>(фамилия, имя, отчество (при наличии) должностного лица)/</w:t>
            </w:r>
          </w:p>
          <w:p>
            <w:pPr>
              <w:spacing w:after="20"/>
              <w:ind w:left="20"/>
              <w:jc w:val="both"/>
            </w:pPr>
            <w:r>
              <w:rPr>
                <w:rFonts w:ascii="Times New Roman"/>
                <w:b w:val="false"/>
                <w:i w:val="false"/>
                <w:color w:val="000000"/>
                <w:sz w:val="20"/>
              </w:rPr>
              <w:t>
</w:t>
            </w:r>
            <w:r>
              <w:rPr>
                <w:rFonts w:ascii="Times New Roman"/>
                <w:b w:val="false"/>
                <w:i/>
                <w:color w:val="000000"/>
                <w:sz w:val="20"/>
              </w:rPr>
              <w:t>(full name of the official)</w:t>
            </w:r>
          </w:p>
          <w:p>
            <w:pPr>
              <w:spacing w:after="20"/>
              <w:ind w:left="20"/>
              <w:jc w:val="both"/>
            </w:pPr>
            <w:r>
              <w:rPr>
                <w:rFonts w:ascii="Times New Roman"/>
                <w:b w:val="false"/>
                <w:i w:val="false"/>
                <w:color w:val="000000"/>
                <w:sz w:val="20"/>
              </w:rPr>
              <w:t xml:space="preserve">
мөр орны (бар болғанда)/ </w:t>
            </w:r>
          </w:p>
          <w:p>
            <w:pPr>
              <w:spacing w:after="20"/>
              <w:ind w:left="20"/>
              <w:jc w:val="both"/>
            </w:pPr>
            <w:r>
              <w:rPr>
                <w:rFonts w:ascii="Times New Roman"/>
                <w:b w:val="false"/>
                <w:i w:val="false"/>
                <w:color w:val="000000"/>
                <w:sz w:val="20"/>
              </w:rPr>
              <w:t>
место печати (при наличии)/</w:t>
            </w:r>
          </w:p>
          <w:p>
            <w:pPr>
              <w:spacing w:after="20"/>
              <w:ind w:left="20"/>
              <w:jc w:val="both"/>
            </w:pPr>
            <w:r>
              <w:rPr>
                <w:rFonts w:ascii="Times New Roman"/>
                <w:b w:val="false"/>
                <w:i w:val="false"/>
                <w:color w:val="000000"/>
                <w:sz w:val="20"/>
              </w:rPr>
              <w:t>
the place for the stamp (in the presence)</w:t>
            </w:r>
          </w:p>
        </w:tc>
      </w:tr>
    </w:tbl>
    <w:p>
      <w:pPr>
        <w:spacing w:after="0"/>
        <w:ind w:left="0"/>
        <w:jc w:val="both"/>
      </w:pPr>
      <w:r>
        <w:rPr>
          <w:rFonts w:ascii="Times New Roman"/>
          <w:b w:val="false"/>
          <w:i w:val="false"/>
          <w:color w:val="000000"/>
          <w:sz w:val="28"/>
        </w:rPr>
        <w:t>
      KZ</w:t>
      </w:r>
    </w:p>
    <w:p>
      <w:pPr>
        <w:spacing w:after="0"/>
        <w:ind w:left="0"/>
        <w:jc w:val="both"/>
      </w:pPr>
      <w:r>
        <w:rPr>
          <w:rFonts w:ascii="Times New Roman"/>
          <w:b w:val="false"/>
          <w:i w:val="false"/>
          <w:color w:val="000000"/>
          <w:sz w:val="28"/>
        </w:rPr>
        <w:t>
      Алмастар импортын растау талоны №________________________________________________</w:t>
      </w:r>
    </w:p>
    <w:p>
      <w:pPr>
        <w:spacing w:after="0"/>
        <w:ind w:left="0"/>
        <w:jc w:val="both"/>
      </w:pPr>
      <w:r>
        <w:rPr>
          <w:rFonts w:ascii="Times New Roman"/>
          <w:b w:val="false"/>
          <w:i w:val="false"/>
          <w:color w:val="000000"/>
          <w:sz w:val="28"/>
        </w:rPr>
        <w:t>
      Талон подтверждения импорта алмазов/</w:t>
      </w:r>
    </w:p>
    <w:p>
      <w:pPr>
        <w:spacing w:after="0"/>
        <w:ind w:left="0"/>
        <w:jc w:val="both"/>
      </w:pPr>
      <w:r>
        <w:rPr>
          <w:rFonts w:ascii="Times New Roman"/>
          <w:b w:val="false"/>
          <w:i w:val="false"/>
          <w:color w:val="000000"/>
          <w:sz w:val="28"/>
        </w:rPr>
        <w:t>
      Coupon of diamond import confirmation</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Импорт елі/ Страна импорта/ Country of import</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Жіберушінің атауы/ Наименование отправителя/ Name of consignor</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Алушының атауы/ Наименование получателя/ Name of the receiver</w:t>
      </w:r>
    </w:p>
    <w:p>
      <w:pPr>
        <w:spacing w:after="0"/>
        <w:ind w:left="0"/>
        <w:jc w:val="both"/>
      </w:pPr>
      <w:r>
        <w:rPr>
          <w:rFonts w:ascii="Times New Roman"/>
          <w:b w:val="false"/>
          <w:i w:val="false"/>
          <w:color w:val="000000"/>
          <w:sz w:val="28"/>
        </w:rPr>
        <w:t>
      Келісімшарттың №___________                   "____"________________ _________</w:t>
      </w:r>
    </w:p>
    <w:p>
      <w:pPr>
        <w:spacing w:after="0"/>
        <w:ind w:left="0"/>
        <w:jc w:val="both"/>
      </w:pPr>
      <w:r>
        <w:rPr>
          <w:rFonts w:ascii="Times New Roman"/>
          <w:b w:val="false"/>
          <w:i w:val="false"/>
          <w:color w:val="000000"/>
          <w:sz w:val="28"/>
        </w:rPr>
        <w:t xml:space="preserve">
      № контракта/ № of Contract от/of                   </w:t>
      </w:r>
      <w:r>
        <w:rPr>
          <w:rFonts w:ascii="Times New Roman"/>
          <w:b w:val="false"/>
          <w:i/>
          <w:color w:val="000000"/>
          <w:sz w:val="28"/>
        </w:rPr>
        <w:t xml:space="preserve">(күн, айы, жылы)/ (день, месяц, год)/ </w:t>
      </w:r>
    </w:p>
    <w:p>
      <w:pPr>
        <w:spacing w:after="0"/>
        <w:ind w:left="0"/>
        <w:jc w:val="both"/>
      </w:pPr>
      <w:r>
        <w:rPr>
          <w:rFonts w:ascii="Times New Roman"/>
          <w:b w:val="false"/>
          <w:i w:val="false"/>
          <w:color w:val="000000"/>
          <w:sz w:val="28"/>
        </w:rPr>
        <w:t xml:space="preserve">
      </w:t>
      </w:r>
      <w:r>
        <w:rPr>
          <w:rFonts w:ascii="Times New Roman"/>
          <w:b w:val="false"/>
          <w:i/>
          <w:color w:val="000000"/>
          <w:sz w:val="28"/>
        </w:rPr>
        <w:t>(day, month, year)</w:t>
      </w:r>
    </w:p>
    <w:p>
      <w:pPr>
        <w:spacing w:after="0"/>
        <w:ind w:left="0"/>
        <w:jc w:val="both"/>
      </w:pPr>
      <w:r>
        <w:rPr>
          <w:rFonts w:ascii="Times New Roman"/>
          <w:b w:val="false"/>
          <w:i w:val="false"/>
          <w:color w:val="000000"/>
          <w:sz w:val="28"/>
        </w:rPr>
        <w:t>
      Салмағы ________________ карат/ карат/ carats</w:t>
      </w:r>
    </w:p>
    <w:p>
      <w:pPr>
        <w:spacing w:after="0"/>
        <w:ind w:left="0"/>
        <w:jc w:val="both"/>
      </w:pPr>
      <w:r>
        <w:rPr>
          <w:rFonts w:ascii="Times New Roman"/>
          <w:b w:val="false"/>
          <w:i w:val="false"/>
          <w:color w:val="000000"/>
          <w:sz w:val="28"/>
        </w:rPr>
        <w:t>
      Масса/ Weight</w:t>
      </w:r>
    </w:p>
    <w:p>
      <w:pPr>
        <w:spacing w:after="0"/>
        <w:ind w:left="0"/>
        <w:jc w:val="both"/>
      </w:pPr>
      <w:r>
        <w:rPr>
          <w:rFonts w:ascii="Times New Roman"/>
          <w:b w:val="false"/>
          <w:i w:val="false"/>
          <w:color w:val="000000"/>
          <w:sz w:val="28"/>
        </w:rPr>
        <w:t xml:space="preserve">
      </w:t>
      </w:r>
      <w:r>
        <w:rPr>
          <w:rFonts w:ascii="Times New Roman"/>
          <w:b/>
          <w:i w:val="false"/>
          <w:color w:val="000000"/>
          <w:sz w:val="28"/>
        </w:rPr>
        <w:t>Құны</w:t>
      </w:r>
      <w:r>
        <w:rPr>
          <w:rFonts w:ascii="Times New Roman"/>
          <w:b w:val="false"/>
          <w:i w:val="false"/>
          <w:color w:val="000000"/>
          <w:sz w:val="28"/>
        </w:rPr>
        <w:t xml:space="preserve"> </w:t>
      </w:r>
      <w:r>
        <w:rPr>
          <w:rFonts w:ascii="Times New Roman"/>
          <w:b/>
          <w:i w:val="false"/>
          <w:color w:val="000000"/>
          <w:sz w:val="28"/>
        </w:rPr>
        <w:t>________________ АҚШ долл.</w:t>
      </w:r>
      <w:r>
        <w:rPr>
          <w:rFonts w:ascii="Times New Roman"/>
          <w:b w:val="false"/>
          <w:i w:val="false"/>
          <w:color w:val="000000"/>
          <w:sz w:val="28"/>
        </w:rPr>
        <w:t>/долл. США/ US $</w:t>
      </w:r>
    </w:p>
    <w:p>
      <w:pPr>
        <w:spacing w:after="0"/>
        <w:ind w:left="0"/>
        <w:jc w:val="both"/>
      </w:pPr>
      <w:r>
        <w:rPr>
          <w:rFonts w:ascii="Times New Roman"/>
          <w:b w:val="false"/>
          <w:i w:val="false"/>
          <w:color w:val="000000"/>
          <w:sz w:val="28"/>
        </w:rPr>
        <w:t>
      Стоимость/ Value</w:t>
      </w:r>
    </w:p>
    <w:p>
      <w:pPr>
        <w:spacing w:after="0"/>
        <w:ind w:left="0"/>
        <w:jc w:val="both"/>
      </w:pPr>
      <w:r>
        <w:rPr>
          <w:rFonts w:ascii="Times New Roman"/>
          <w:b w:val="false"/>
          <w:i w:val="false"/>
          <w:color w:val="000000"/>
          <w:sz w:val="28"/>
        </w:rPr>
        <w:t>
      СЭҚ ТН тауар коды: _______________________</w:t>
      </w:r>
    </w:p>
    <w:p>
      <w:pPr>
        <w:spacing w:after="0"/>
        <w:ind w:left="0"/>
        <w:jc w:val="both"/>
      </w:pPr>
      <w:r>
        <w:rPr>
          <w:rFonts w:ascii="Times New Roman"/>
          <w:b w:val="false"/>
          <w:i w:val="false"/>
          <w:color w:val="000000"/>
          <w:sz w:val="28"/>
        </w:rPr>
        <w:t>
      Код ТН ВЭД товара/ Code system</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Code HS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weight in carats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Value, USD</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7102.10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7102.21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7102.31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Total</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xml:space="preserve">
      </w:t>
      </w:r>
      <w:r>
        <w:rPr>
          <w:rFonts w:ascii="Times New Roman"/>
          <w:b/>
          <w:i w:val="false"/>
          <w:color w:val="000000"/>
          <w:sz w:val="28"/>
        </w:rPr>
        <w:t>Алу күні</w:t>
      </w:r>
      <w:r>
        <w:rPr>
          <w:rFonts w:ascii="Times New Roman"/>
          <w:b w:val="false"/>
          <w:i w:val="false"/>
          <w:color w:val="000000"/>
          <w:sz w:val="28"/>
        </w:rPr>
        <w:t>                               "_____" __________ _______________</w:t>
      </w:r>
    </w:p>
    <w:p>
      <w:pPr>
        <w:spacing w:after="0"/>
        <w:ind w:left="0"/>
        <w:jc w:val="both"/>
      </w:pPr>
      <w:r>
        <w:rPr>
          <w:rFonts w:ascii="Times New Roman"/>
          <w:b w:val="false"/>
          <w:i w:val="false"/>
          <w:color w:val="000000"/>
          <w:sz w:val="28"/>
        </w:rPr>
        <w:t xml:space="preserve">
      Дата получения/ Date of receipt             </w:t>
      </w:r>
      <w:r>
        <w:rPr>
          <w:rFonts w:ascii="Times New Roman"/>
          <w:b w:val="false"/>
          <w:i/>
          <w:color w:val="000000"/>
          <w:sz w:val="28"/>
        </w:rPr>
        <w:t xml:space="preserve">(күні, айы, жылы)/ (день, месяц, год)/ </w:t>
      </w:r>
    </w:p>
    <w:p>
      <w:pPr>
        <w:spacing w:after="0"/>
        <w:ind w:left="0"/>
        <w:jc w:val="both"/>
      </w:pPr>
      <w:r>
        <w:rPr>
          <w:rFonts w:ascii="Times New Roman"/>
          <w:b w:val="false"/>
          <w:i w:val="false"/>
          <w:color w:val="000000"/>
          <w:sz w:val="28"/>
        </w:rPr>
        <w:t xml:space="preserve">
      </w:t>
      </w:r>
      <w:r>
        <w:rPr>
          <w:rFonts w:ascii="Times New Roman"/>
          <w:b w:val="false"/>
          <w:i/>
          <w:color w:val="000000"/>
          <w:sz w:val="28"/>
        </w:rPr>
        <w:t>(day, month, year)</w:t>
      </w:r>
    </w:p>
    <w:p>
      <w:pPr>
        <w:spacing w:after="0"/>
        <w:ind w:left="0"/>
        <w:jc w:val="both"/>
      </w:pPr>
      <w:r>
        <w:rPr>
          <w:rFonts w:ascii="Times New Roman"/>
          <w:b w:val="false"/>
          <w:i w:val="false"/>
          <w:color w:val="000000"/>
          <w:sz w:val="28"/>
        </w:rPr>
        <w:t xml:space="preserve">
      </w:t>
      </w:r>
      <w:r>
        <w:rPr>
          <w:rFonts w:ascii="Times New Roman"/>
          <w:b/>
          <w:i w:val="false"/>
          <w:color w:val="000000"/>
          <w:sz w:val="28"/>
        </w:rPr>
        <w:t>Мемлекеттік бақылаушы</w:t>
      </w:r>
      <w:r>
        <w:rPr>
          <w:rFonts w:ascii="Times New Roman"/>
          <w:b w:val="false"/>
          <w:i w:val="false"/>
          <w:color w:val="000000"/>
          <w:sz w:val="28"/>
        </w:rPr>
        <w:t>/Государственный контролер/ State Controller</w:t>
      </w:r>
    </w:p>
    <w:p>
      <w:pPr>
        <w:spacing w:after="0"/>
        <w:ind w:left="0"/>
        <w:jc w:val="both"/>
      </w:pPr>
      <w:r>
        <w:rPr>
          <w:rFonts w:ascii="Times New Roman"/>
          <w:b w:val="false"/>
          <w:i w:val="false"/>
          <w:color w:val="000000"/>
          <w:sz w:val="28"/>
        </w:rPr>
        <w:t xml:space="preserve">
      </w:t>
      </w:r>
      <w:r>
        <w:rPr>
          <w:rFonts w:ascii="Times New Roman"/>
          <w:b/>
          <w:i w:val="false"/>
          <w:color w:val="000000"/>
          <w:sz w:val="28"/>
        </w:rPr>
        <w:t>Рәсімдеу күні</w:t>
      </w:r>
      <w:r>
        <w:rPr>
          <w:rFonts w:ascii="Times New Roman"/>
          <w:b w:val="false"/>
          <w:i w:val="false"/>
          <w:color w:val="000000"/>
          <w:sz w:val="28"/>
        </w:rPr>
        <w:t>                         "_____" __________ _______________</w:t>
      </w:r>
    </w:p>
    <w:p>
      <w:pPr>
        <w:spacing w:after="0"/>
        <w:ind w:left="0"/>
        <w:jc w:val="both"/>
      </w:pPr>
      <w:r>
        <w:rPr>
          <w:rFonts w:ascii="Times New Roman"/>
          <w:b w:val="false"/>
          <w:i w:val="false"/>
          <w:color w:val="000000"/>
          <w:sz w:val="28"/>
        </w:rPr>
        <w:t xml:space="preserve">
      Дата оформления талона/Date of registration </w:t>
      </w:r>
      <w:r>
        <w:rPr>
          <w:rFonts w:ascii="Times New Roman"/>
          <w:b w:val="false"/>
          <w:i/>
          <w:color w:val="000000"/>
          <w:sz w:val="28"/>
        </w:rPr>
        <w:t xml:space="preserve">(күні, айы, жылы)/ (день, месяц, год)/ </w:t>
      </w:r>
    </w:p>
    <w:p>
      <w:pPr>
        <w:spacing w:after="0"/>
        <w:ind w:left="0"/>
        <w:jc w:val="both"/>
      </w:pPr>
      <w:r>
        <w:rPr>
          <w:rFonts w:ascii="Times New Roman"/>
          <w:b w:val="false"/>
          <w:i w:val="false"/>
          <w:color w:val="000000"/>
          <w:sz w:val="28"/>
        </w:rPr>
        <w:t xml:space="preserve">
      </w:t>
      </w:r>
      <w:r>
        <w:rPr>
          <w:rFonts w:ascii="Times New Roman"/>
          <w:b w:val="false"/>
          <w:i/>
          <w:color w:val="000000"/>
          <w:sz w:val="28"/>
        </w:rPr>
        <w:t>(day, month, year)</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Инвестициялар және даму</w:t>
            </w:r>
            <w:r>
              <w:br/>
            </w:r>
            <w:r>
              <w:rPr>
                <w:rFonts w:ascii="Times New Roman"/>
                <w:b w:val="false"/>
                <w:i w:val="false"/>
                <w:color w:val="000000"/>
                <w:sz w:val="20"/>
              </w:rPr>
              <w:t>министрінің</w:t>
            </w:r>
            <w:r>
              <w:br/>
            </w:r>
            <w:r>
              <w:rPr>
                <w:rFonts w:ascii="Times New Roman"/>
                <w:b w:val="false"/>
                <w:i w:val="false"/>
                <w:color w:val="000000"/>
                <w:sz w:val="20"/>
              </w:rPr>
              <w:t>2017 жылғы 5 қазандағы</w:t>
            </w:r>
            <w:r>
              <w:br/>
            </w:r>
            <w:r>
              <w:rPr>
                <w:rFonts w:ascii="Times New Roman"/>
                <w:b w:val="false"/>
                <w:i w:val="false"/>
                <w:color w:val="000000"/>
                <w:sz w:val="20"/>
              </w:rPr>
              <w:t>№ 677 бұйрығына қосымша</w:t>
            </w:r>
          </w:p>
        </w:tc>
      </w:tr>
    </w:tbl>
    <w:bookmarkStart w:name="z39" w:id="11"/>
    <w:p>
      <w:pPr>
        <w:spacing w:after="0"/>
        <w:ind w:left="0"/>
        <w:jc w:val="left"/>
      </w:pPr>
      <w:r>
        <w:rPr>
          <w:rFonts w:ascii="Times New Roman"/>
          <w:b/>
          <w:i w:val="false"/>
          <w:color w:val="000000"/>
        </w:rPr>
        <w:t xml:space="preserve"> Қазақстан Республикасы Премьер-Министрінің орынбасары - Қазақстан Республикасы Индустрия және жаңа технологиялар министрінің күші жойылды деп тануға жататын кейбір бұйрықтарының тізбесі</w:t>
      </w:r>
    </w:p>
    <w:bookmarkEnd w:id="11"/>
    <w:bookmarkStart w:name="z40" w:id="12"/>
    <w:p>
      <w:pPr>
        <w:spacing w:after="0"/>
        <w:ind w:left="0"/>
        <w:jc w:val="both"/>
      </w:pPr>
      <w:r>
        <w:rPr>
          <w:rFonts w:ascii="Times New Roman"/>
          <w:b w:val="false"/>
          <w:i w:val="false"/>
          <w:color w:val="000000"/>
          <w:sz w:val="28"/>
        </w:rPr>
        <w:t xml:space="preserve">
      1. "Кимберлий үдерісінің сертификаттау схемасын есепке ала отырып, Қазақстан Республикасының сертификатын ресімдеу және беру қағидаларын бекіту туралы" Қазақстан Республикасы Премьер-Министрінің орынбасары - Қазақстан Республикасы Индустрия және жаңа технологиялар министрінің 2012 жылғы 26 желтоқсандағы № 478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актілерді мемлекеттік тіркеу тізілімінде № 8256 болып тіркелген, "Егемен Қазақстан" газетінде 2013 жылғы 17 қаңтарда № 23-28 (27967) жарияланған).</w:t>
      </w:r>
    </w:p>
    <w:bookmarkEnd w:id="12"/>
    <w:bookmarkStart w:name="z41" w:id="13"/>
    <w:p>
      <w:pPr>
        <w:spacing w:after="0"/>
        <w:ind w:left="0"/>
        <w:jc w:val="both"/>
      </w:pPr>
      <w:r>
        <w:rPr>
          <w:rFonts w:ascii="Times New Roman"/>
          <w:b w:val="false"/>
          <w:i w:val="false"/>
          <w:color w:val="000000"/>
          <w:sz w:val="28"/>
        </w:rPr>
        <w:t xml:space="preserve">
      2. "Асыл тастармен, бағалы металдар мен асыл тастардан жасалған зергерлік бұйымдармен, сондай-ақ өңделмеген табиғи алмастармен операцияларды жүзеге асыратын заңды тұлғалар (Қазақстан Республикасының Ұлттық Банкісінен басқа) мен жеке кәсіпкерлерді арнайы есепке алу қағидаларын бекіту туралы" Қазақстан Республикасы Индустрия және жаңа технологиялар министрінің 2012 жылғы 26 желтоқсандағы № 479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актілерді мемлекеттік тіркеу тізілімінде № 8257 болып тіркелген, "Егемен Қазақстан" газетінде 2013 жылғы 17 қаңтарда № 23-28 (27967) жарияланған).</w:t>
      </w:r>
    </w:p>
    <w:bookmarkEnd w:id="13"/>
    <w:bookmarkStart w:name="z42" w:id="14"/>
    <w:p>
      <w:pPr>
        <w:spacing w:after="0"/>
        <w:ind w:left="0"/>
        <w:jc w:val="both"/>
      </w:pPr>
      <w:r>
        <w:rPr>
          <w:rFonts w:ascii="Times New Roman"/>
          <w:b w:val="false"/>
          <w:i w:val="false"/>
          <w:color w:val="000000"/>
          <w:sz w:val="28"/>
        </w:rPr>
        <w:t xml:space="preserve">
      3. "Асыл тастармен, бағалы металдар мен асыл тастардан жасалған зергерлік бұйымдармен, сондай-ақ өңделмеген табиғи алмастармен операцияларды жүзеге асыратын заңды тұлғалар (Қазақстан Республикасының Ұлттық Банкінен басқа) мен жеке кәсіпкерлерді арнайы есепке алу қағидаларын бекіту туралы" Қазақстан Республикасы Премьер-Министрінің орынбасары - Қазақстан Республикасы Индустрия және жаңа технологиялар министрінің 2012 жылғы 26 желтоқсандағы № 479 бұйрығына өзгерістер енгізу туралы" Қазақстан Республикасы Инвестициялар және даму министрінің 2014 жылғы 9 қыркүйектегі № 24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актілерді мемлекеттік тіркеу тізілімінде № 9789 болып тіркелген, "Егемен Қазақстан" газетінде 2015 жылғы 2 сәуірде " № 59 (27935) жарияланған).</w:t>
      </w:r>
    </w:p>
    <w:bookmarkEnd w:id="14"/>
    <w:bookmarkStart w:name="z43" w:id="15"/>
    <w:p>
      <w:pPr>
        <w:spacing w:after="0"/>
        <w:ind w:left="0"/>
        <w:jc w:val="both"/>
      </w:pPr>
      <w:r>
        <w:rPr>
          <w:rFonts w:ascii="Times New Roman"/>
          <w:b w:val="false"/>
          <w:i w:val="false"/>
          <w:color w:val="000000"/>
          <w:sz w:val="28"/>
        </w:rPr>
        <w:t xml:space="preserve">
      4. "Асыл тастарды және (немесе) өңделмеген табиғи алмастарды сатып алуға берілген келісімшарттар (шарттар) бойынша экспорттаушылардың (Кеден одағына мүше мемлекеттердің ішкі нарығында өңделмеген асыл тастарды және (немесе) өңделмеген табиғи алмастарды сатып алу) мәмілелерін есепке алу туралы растауды беру қағидаларын бекіту туралы" Қазақстан Республикасы Индустрия және жаңа технологиялар министрінің 2012 жылғы 26 желтоқсандағы № 480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актілерді мемлекеттік тіркеу тізілімінде № 8258 болып тіркелген, "Егемен Қазақстан" газетінде 2013 жылғы 17 қаңтарда № 23-28 (27967) жарияланған).</w:t>
      </w:r>
    </w:p>
    <w:bookmarkEnd w:id="15"/>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