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2604d" w14:textId="6f26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28 шілдедегі № 270 бұйрығы. Қазақстан Республикасының Әділет министрлігінде 2017 жылғы 1 қарашада № 15954 болып тіркелді</w:t>
      </w:r>
    </w:p>
    <w:p>
      <w:pPr>
        <w:spacing w:after="0"/>
        <w:ind w:left="0"/>
        <w:jc w:val="both"/>
      </w:pPr>
      <w:bookmarkStart w:name="z1" w:id="0"/>
      <w:r>
        <w:rPr>
          <w:rFonts w:ascii="Times New Roman"/>
          <w:b w:val="false"/>
          <w:i w:val="false"/>
          <w:color w:val="000000"/>
          <w:sz w:val="28"/>
        </w:rPr>
        <w:t xml:space="preserve">
      "Байланыс туралы" 2004 жылғы 5 шілдедегі Қазақстан Республикасының Заңының 8-бабы 1-тармағының </w:t>
      </w:r>
      <w:r>
        <w:rPr>
          <w:rFonts w:ascii="Times New Roman"/>
          <w:b w:val="false"/>
          <w:i w:val="false"/>
          <w:color w:val="000000"/>
          <w:sz w:val="28"/>
        </w:rPr>
        <w:t>19-12)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міндетін атқарушының 2015 жылғы 21 қаңтардағы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10730 болып тіркелген, 2015 жылғы 20 сәуірде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bookmarkStart w:name="z6"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"9) өтініш беруші - жеке немесе заңды тұлға, заңды тұлғаның филиалы немесе өкілдігі, лицензиат, радиоэлектрондық құралдар мен жоғары жиілікті құрылғылар иесінің өкілі, не оның сенім білдірілген тұлғасы;"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9" w:id="6"/>
    <w:p>
      <w:pPr>
        <w:spacing w:after="0"/>
        <w:ind w:left="0"/>
        <w:jc w:val="both"/>
      </w:pPr>
      <w:r>
        <w:rPr>
          <w:rFonts w:ascii="Times New Roman"/>
          <w:b w:val="false"/>
          <w:i w:val="false"/>
          <w:color w:val="000000"/>
          <w:sz w:val="28"/>
        </w:rPr>
        <w:t>
      "2-тарау. Жиілік белдеулерін, радиожиіліктерді (радиожиілік арналарын) иелікке беру тәртібі";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xml:space="preserve">
      "4. Өтінім беруші РЖР пайдаланатын орны бойынша өтінімді "электронды үкіметтің" www.egov.kz веб-порталымен (бұдан әрі – Портал) электрондық түрде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мынадай рұқсаттар алу үшін береді:</w:t>
      </w:r>
    </w:p>
    <w:bookmarkEnd w:id="7"/>
    <w:bookmarkStart w:name="z12" w:id="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15-тармақтарында</w:t>
      </w:r>
      <w:r>
        <w:rPr>
          <w:rFonts w:ascii="Times New Roman"/>
          <w:b w:val="false"/>
          <w:i w:val="false"/>
          <w:color w:val="000000"/>
          <w:sz w:val="28"/>
        </w:rPr>
        <w:t xml:space="preserve"> көзделген тәртіпте Қазақстан Республикасының радиожиілік спектрін пайдалануға рұқсатын. Байланыстың әр түріне жеке өтінім беріледі;</w:t>
      </w:r>
    </w:p>
    <w:bookmarkEnd w:id="8"/>
    <w:bookmarkStart w:name="z13" w:id="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58-тармақтарында</w:t>
      </w:r>
      <w:r>
        <w:rPr>
          <w:rFonts w:ascii="Times New Roman"/>
          <w:b w:val="false"/>
          <w:i w:val="false"/>
          <w:color w:val="000000"/>
          <w:sz w:val="28"/>
        </w:rPr>
        <w:t xml:space="preserve"> көзделген тәртіпте радиоэлектрондық құралдар мен жоғары жиілікті құрылғыларды пайдалануға.</w:t>
      </w:r>
    </w:p>
    <w:bookmarkEnd w:id="9"/>
    <w:bookmarkStart w:name="z14" w:id="10"/>
    <w:p>
      <w:pPr>
        <w:spacing w:after="0"/>
        <w:ind w:left="0"/>
        <w:jc w:val="both"/>
      </w:pPr>
      <w:r>
        <w:rPr>
          <w:rFonts w:ascii="Times New Roman"/>
          <w:b w:val="false"/>
          <w:i w:val="false"/>
          <w:color w:val="000000"/>
          <w:sz w:val="28"/>
        </w:rPr>
        <w:t>
      Кеме станцияларына рұқсат Қазақстан Республикасы Теңіз жылжымалы қызметінің Радиобайланыс қағидаларында және Халықаралық электробайланыс одағының Радиобайланыс регламентінде көрсетілген нысан бойынша беріледі.";</w:t>
      </w:r>
    </w:p>
    <w:bookmarkEnd w:id="10"/>
    <w:bookmarkStart w:name="z15" w:id="1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6" w:id="12"/>
    <w:p>
      <w:pPr>
        <w:spacing w:after="0"/>
        <w:ind w:left="0"/>
        <w:jc w:val="both"/>
      </w:pPr>
      <w:r>
        <w:rPr>
          <w:rFonts w:ascii="Times New Roman"/>
          <w:b w:val="false"/>
          <w:i w:val="false"/>
          <w:color w:val="000000"/>
          <w:sz w:val="28"/>
        </w:rPr>
        <w:t>
      "1) сұралып отырған радиожиіліктер белдеулерінің (номиналдың) негіздемесі келтірілетін түсіндірме жазба, онда жоспарланып отырған радиожелінің (радиотораптың) мақсаты мен сипаты, пайдаланылатын стандарттар мен хаттамалардың, пайдалануға жоспарланған РЭҚ ерекшеліктері, байланысты ұйымдастыру сызбасы егжей-тегжейлі баяндалады. Оның ішінде, түсіндірме жазбаға:</w:t>
      </w:r>
    </w:p>
    <w:bookmarkEnd w:id="12"/>
    <w:bookmarkStart w:name="z17" w:id="13"/>
    <w:p>
      <w:pPr>
        <w:spacing w:after="0"/>
        <w:ind w:left="0"/>
        <w:jc w:val="both"/>
      </w:pPr>
      <w:r>
        <w:rPr>
          <w:rFonts w:ascii="Times New Roman"/>
          <w:b w:val="false"/>
          <w:i w:val="false"/>
          <w:color w:val="000000"/>
          <w:sz w:val="28"/>
        </w:rPr>
        <w:t>
      HUB-станциясымен спутниктік байланысты ұйымдастыру үшін бөлінетін радиожиілік номиналдарын (жолағын), ЭИСҚ, сәуле шығару класы, VSAT-станциялар үлгісін көрсете отырып, спутниктік байланыс операторы хатының көшірмесін;</w:t>
      </w:r>
    </w:p>
    <w:bookmarkEnd w:id="13"/>
    <w:bookmarkStart w:name="z18" w:id="14"/>
    <w:p>
      <w:pPr>
        <w:spacing w:after="0"/>
        <w:ind w:left="0"/>
        <w:jc w:val="both"/>
      </w:pPr>
      <w:r>
        <w:rPr>
          <w:rFonts w:ascii="Times New Roman"/>
          <w:b w:val="false"/>
          <w:i w:val="false"/>
          <w:color w:val="000000"/>
          <w:sz w:val="28"/>
        </w:rPr>
        <w:t>
      Қазақстан Республикасының аумағында геостационарлық емес спутниктерді пайдалану үшін Халықаралық электр байланыс одағының Радио байланыс регламентіне сәйкес геостационарлық емес спутниктік желісін тіркеуге Халықаралық электр байланыс одағының оң қорытындысының көшірмесі;</w:t>
      </w:r>
    </w:p>
    <w:bookmarkEnd w:id="14"/>
    <w:bookmarkStart w:name="z19" w:id="15"/>
    <w:p>
      <w:pPr>
        <w:spacing w:after="0"/>
        <w:ind w:left="0"/>
        <w:jc w:val="both"/>
      </w:pPr>
      <w:r>
        <w:rPr>
          <w:rFonts w:ascii="Times New Roman"/>
          <w:b w:val="false"/>
          <w:i w:val="false"/>
          <w:color w:val="000000"/>
          <w:sz w:val="28"/>
        </w:rPr>
        <w:t>
      телерадио хабарларын тарату үшін жиілік белдеуін, радиожиілікті (радиожиілікті арналарды) бөлу бойынша өткізілген конкурстың оң нәтижесі;</w:t>
      </w:r>
    </w:p>
    <w:bookmarkEnd w:id="15"/>
    <w:bookmarkStart w:name="z20" w:id="16"/>
    <w:p>
      <w:pPr>
        <w:spacing w:after="0"/>
        <w:ind w:left="0"/>
        <w:jc w:val="both"/>
      </w:pPr>
      <w:r>
        <w:rPr>
          <w:rFonts w:ascii="Times New Roman"/>
          <w:b w:val="false"/>
          <w:i w:val="false"/>
          <w:color w:val="000000"/>
          <w:sz w:val="28"/>
        </w:rPr>
        <w:t xml:space="preserve">
      Қазақстан Республикасының аумағындағы шет мемлекеттердің дипломатиялық және консулдық өкілдіктері үшін Қазақстан Республикасының аумағында РЖС рұқсатын алуға келісім туралы Қазақстан Республикасы Сыртқы істер министрлігі хатының көшірмесі қоса беріледі;";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"11. Уәкілетті органның аумақтық бөлімшесі (бұдан әрі – аумақтық бөлімше) РЖС рұқсатын алуға өтінім келіп түскеннен кейін, өтінімді дұрыс ресімдеген жағдайда, екі жұмыс күні ішінде:</w:t>
      </w:r>
    </w:p>
    <w:bookmarkEnd w:id="17"/>
    <w:bookmarkStart w:name="z24" w:id="18"/>
    <w:p>
      <w:pPr>
        <w:spacing w:after="0"/>
        <w:ind w:left="0"/>
        <w:jc w:val="both"/>
      </w:pPr>
      <w:r>
        <w:rPr>
          <w:rFonts w:ascii="Times New Roman"/>
          <w:b w:val="false"/>
          <w:i w:val="false"/>
          <w:color w:val="000000"/>
          <w:sz w:val="28"/>
        </w:rPr>
        <w:t>
      1) жылжымалы байланыс, сымсыз радиоға қол жеткізу желілерін (WLL), ұялы байланыс, ТХТ және РХТ байланыс түрлерін қоспағанда, барлық байланыс түрлері бойынша Мемлекеттік техникалық қызметке өтінім жолдайды.</w:t>
      </w:r>
    </w:p>
    <w:bookmarkEnd w:id="18"/>
    <w:bookmarkStart w:name="z25" w:id="19"/>
    <w:p>
      <w:pPr>
        <w:spacing w:after="0"/>
        <w:ind w:left="0"/>
        <w:jc w:val="both"/>
      </w:pPr>
      <w:r>
        <w:rPr>
          <w:rFonts w:ascii="Times New Roman"/>
          <w:b w:val="false"/>
          <w:i w:val="false"/>
          <w:color w:val="000000"/>
          <w:sz w:val="28"/>
        </w:rPr>
        <w:t>
      33-48,5 МГц; 57-57,5 МГц; 117,975-137 МГц, 146-174 МГц, 380-385 МГц, 390-470 МГц диапазонында азаматтық мақсатқа арналған радиожиілік спектрінің республикалық деректер қорына сәйкес осы Қағидаларға 13-қосымшаға сәйкес нысан бойынша техникалық қорытынды дайындалады;</w:t>
      </w:r>
    </w:p>
    <w:bookmarkEnd w:id="19"/>
    <w:bookmarkStart w:name="z26" w:id="20"/>
    <w:p>
      <w:pPr>
        <w:spacing w:after="0"/>
        <w:ind w:left="0"/>
        <w:jc w:val="both"/>
      </w:pPr>
      <w:r>
        <w:rPr>
          <w:rFonts w:ascii="Times New Roman"/>
          <w:b w:val="false"/>
          <w:i w:val="false"/>
          <w:color w:val="000000"/>
          <w:sz w:val="28"/>
        </w:rPr>
        <w:t>
      2) жылжымалы байланысы, сымсыз радиоға қол жеткізу желілері (WLL), ұялы байланысы, ТХТ және РХТ байланыс түрлері бойынша өтінімді қарау үшін уәкілетті органға жолдайды. Уәкілетті орган өтінім келіп түскен сәттен бастап екі жұмыс күні ішінде өтінімді қарап, оны Мемлекеттік техникалық кызметке және (немесе) Қазақстан Республикасы Қорғаныс министрлігіне жолдайды.";</w:t>
      </w:r>
    </w:p>
    <w:bookmarkEnd w:id="20"/>
    <w:bookmarkStart w:name="z27" w:id="21"/>
    <w:p>
      <w:pPr>
        <w:spacing w:after="0"/>
        <w:ind w:left="0"/>
        <w:jc w:val="both"/>
      </w:pPr>
      <w:r>
        <w:rPr>
          <w:rFonts w:ascii="Times New Roman"/>
          <w:b w:val="false"/>
          <w:i w:val="false"/>
          <w:color w:val="000000"/>
          <w:sz w:val="28"/>
        </w:rPr>
        <w:t>
      мынадай мазмұндағы 11-1-тармақпен толықтырылсын:</w:t>
      </w:r>
    </w:p>
    <w:bookmarkEnd w:id="21"/>
    <w:bookmarkStart w:name="z28" w:id="22"/>
    <w:p>
      <w:pPr>
        <w:spacing w:after="0"/>
        <w:ind w:left="0"/>
        <w:jc w:val="both"/>
      </w:pPr>
      <w:r>
        <w:rPr>
          <w:rFonts w:ascii="Times New Roman"/>
          <w:b w:val="false"/>
          <w:i w:val="false"/>
          <w:color w:val="000000"/>
          <w:sz w:val="28"/>
        </w:rPr>
        <w:t>
      "11-1. РЖС рұқсатын алуға өтінімді дұрыс ресімдемеген жағдайда, аумақтық бөлімше өтініш келіп түскен сәттен бастап екі жұмыс күн ішінде өтінімді одан әрі қараудан жазбаша дәлелді бас тартуды дайындап, өтінім берушіге жолдайды.";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xml:space="preserve">
      "12. Мемлекеттік техникалық қызмет аумақтық бөлімшеден және (немесе) уәкілетті органнан өтінім келген сәттен бастап үш жұмыс күні ішінде РЭҚ және ЖЖҚ ЭМҮ алдын ала есептеу рәсімін жүргізеді және: </w:t>
      </w:r>
    </w:p>
    <w:bookmarkEnd w:id="23"/>
    <w:bookmarkStart w:name="z31" w:id="24"/>
    <w:p>
      <w:pPr>
        <w:spacing w:after="0"/>
        <w:ind w:left="0"/>
        <w:jc w:val="both"/>
      </w:pPr>
      <w:r>
        <w:rPr>
          <w:rFonts w:ascii="Times New Roman"/>
          <w:b w:val="false"/>
          <w:i w:val="false"/>
          <w:color w:val="000000"/>
          <w:sz w:val="28"/>
        </w:rPr>
        <w:t xml:space="preserve">
      1) оң нәтиже болған жағдайда, өтінім иесін, аумақтық бөлімшені хабарлайды және өтінімді уәкілетті органға жолдайды; </w:t>
      </w:r>
    </w:p>
    <w:bookmarkEnd w:id="24"/>
    <w:bookmarkStart w:name="z32" w:id="25"/>
    <w:p>
      <w:pPr>
        <w:spacing w:after="0"/>
        <w:ind w:left="0"/>
        <w:jc w:val="both"/>
      </w:pPr>
      <w:r>
        <w:rPr>
          <w:rFonts w:ascii="Times New Roman"/>
          <w:b w:val="false"/>
          <w:i w:val="false"/>
          <w:color w:val="000000"/>
          <w:sz w:val="28"/>
        </w:rPr>
        <w:t>
      2) теріс нәтиже болған жағдайда осы Қағидалардың 10-тармағына сәйкес өтінім берушіге негізделген жазбаша бас тарту жолдайды және осы туралы аумақтық бөлімшені және (немесе) уәкілетті органды хабардар етеді.";</w:t>
      </w:r>
    </w:p>
    <w:bookmarkEnd w:id="25"/>
    <w:bookmarkStart w:name="z33" w:id="2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6"/>
    <w:bookmarkStart w:name="z34" w:id="27"/>
    <w:p>
      <w:pPr>
        <w:spacing w:after="0"/>
        <w:ind w:left="0"/>
        <w:jc w:val="both"/>
      </w:pPr>
      <w:r>
        <w:rPr>
          <w:rFonts w:ascii="Times New Roman"/>
          <w:b w:val="false"/>
          <w:i w:val="false"/>
          <w:color w:val="000000"/>
          <w:sz w:val="28"/>
        </w:rPr>
        <w:t>
      "2) Қорғаныс министрлігінің келісу нәтижесі оң болғаннан кейін, қажеттілігі РЭҚ және ЖЖҚ-ның ЭМҮ жүргізілген алдын-ала есебінің нәтижесі бойынша айқындалатын РЭҚ-ның және ЖЖҚ-ның кедергісіз жұмысын қамтамасыз ету мақсатында шекаралас мемлекеттермен РЖС халықаралық үйлестіру рәсімін жүргізеді.</w:t>
      </w:r>
    </w:p>
    <w:bookmarkEnd w:id="27"/>
    <w:bookmarkStart w:name="z35" w:id="28"/>
    <w:p>
      <w:pPr>
        <w:spacing w:after="0"/>
        <w:ind w:left="0"/>
        <w:jc w:val="both"/>
      </w:pPr>
      <w:r>
        <w:rPr>
          <w:rFonts w:ascii="Times New Roman"/>
          <w:b w:val="false"/>
          <w:i w:val="false"/>
          <w:color w:val="000000"/>
          <w:sz w:val="28"/>
        </w:rPr>
        <w:t>
      Егер ЖЖҚ мен РЭҚ ЭМҮ есептеу кезінде Қазақстан Республикасының шекара маңы аймақтарында орнату жоспарланып отырған ЖЖҚ мен РЭҚ шекаралас мемлекеттің РЭҚ және ЖЖҚ кедергі келтіретіні анықталған болса, онда шекаралас мемлекеттер арасында жасалған Келісімдерге және (немесе) Халықаралық электр байланыс одағының Радиобайланыс регламентіне сәйкес халықаралық үйлестіруді жүргізуді талап етіледі. Бұл жағдайда, өтінімді қарастыру төрт айдан аспайтын мерзімді құрайды.</w:t>
      </w:r>
    </w:p>
    <w:bookmarkEnd w:id="28"/>
    <w:bookmarkStart w:name="z36" w:id="29"/>
    <w:p>
      <w:pPr>
        <w:spacing w:after="0"/>
        <w:ind w:left="0"/>
        <w:jc w:val="both"/>
      </w:pPr>
      <w:r>
        <w:rPr>
          <w:rFonts w:ascii="Times New Roman"/>
          <w:b w:val="false"/>
          <w:i w:val="false"/>
          <w:color w:val="000000"/>
          <w:sz w:val="28"/>
        </w:rPr>
        <w:t>
      Шекаралас мемлекеттермен РЖС халықаралық үйлестіруді жүргізу қажет болған жағдайда, уәкілетті орган үш жұмыс күн ішінде өтінімті берушіге өтінімді қарау мерзімінің ұзартылатыны жөнінде алдын ала хабарлама жолдайды.";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"15. Уәкілетті орган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жұмыстардың жүргізілген нәтижесі бойынша келісу және (немесе) халықаралық үйлестіру рәсімдерінің нәтижелері келіп түскен сәттен бастап бес жұмыс күні ішінде:</w:t>
      </w:r>
    </w:p>
    <w:bookmarkEnd w:id="30"/>
    <w:bookmarkStart w:name="z40" w:id="31"/>
    <w:p>
      <w:pPr>
        <w:spacing w:after="0"/>
        <w:ind w:left="0"/>
        <w:jc w:val="both"/>
      </w:pPr>
      <w:r>
        <w:rPr>
          <w:rFonts w:ascii="Times New Roman"/>
          <w:b w:val="false"/>
          <w:i w:val="false"/>
          <w:color w:val="000000"/>
          <w:sz w:val="28"/>
        </w:rPr>
        <w:t xml:space="preserve">
      1) келісу және (немесе) халықаралық үйлестіру рәсімдерін жүргізу нәтижесі оң болған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кодтарды иелене отырып,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РЖС рұқсатын ресімдейді;</w:t>
      </w:r>
    </w:p>
    <w:bookmarkEnd w:id="31"/>
    <w:bookmarkStart w:name="z41" w:id="32"/>
    <w:p>
      <w:pPr>
        <w:spacing w:after="0"/>
        <w:ind w:left="0"/>
        <w:jc w:val="both"/>
      </w:pPr>
      <w:r>
        <w:rPr>
          <w:rFonts w:ascii="Times New Roman"/>
          <w:b w:val="false"/>
          <w:i w:val="false"/>
          <w:color w:val="000000"/>
          <w:sz w:val="28"/>
        </w:rPr>
        <w:t xml:space="preserve">
      2) келісу нәтижелері теріс болған жағдайда, уәкілетті орган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өтінім берушіге, аумақтық бөлімшеге және Мемлекеттік техникалық қызметке бұл туралы хабардар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"27. РЖС рұқсаты РЖС пайдалану орны бойынша тиісті аумақтық бөлімшемен РЖС пайдаланғаны үшін мемлекеттік бюджетке өткен жылға және жылдық төлемнің бір бөлігі төленгенін растайтын құжатты ұсынылғаннан кейін келесі күнтізбелік жылдың 25 наурызына дейінгі мерзімді көрсетіп жыл сайын ұзартылады. Ұзарту туралы жазу аумақтық бөлімше басшының электронды цифрлық қолтаңбасымен расталады.</w:t>
      </w:r>
    </w:p>
    <w:bookmarkEnd w:id="33"/>
    <w:bookmarkStart w:name="z44" w:id="34"/>
    <w:p>
      <w:pPr>
        <w:spacing w:after="0"/>
        <w:ind w:left="0"/>
        <w:jc w:val="both"/>
      </w:pPr>
      <w:r>
        <w:rPr>
          <w:rFonts w:ascii="Times New Roman"/>
          <w:b w:val="false"/>
          <w:i w:val="false"/>
          <w:color w:val="000000"/>
          <w:sz w:val="28"/>
        </w:rPr>
        <w:t>
      Аумақтық бөлімшенің РЖС рұқсатының мерзімін ұзарту туралы өтінімін қарастыру мерзімі өтінім келіп түскен сәттен бастап бес жұмыс күнінен аспайды.";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xml:space="preserve">
      "31. РЖС рұқсаты осы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тәртіпте рәсімдерді өткізбей мынадай: </w:t>
      </w:r>
    </w:p>
    <w:bookmarkEnd w:id="35"/>
    <w:bookmarkStart w:name="z47" w:id="36"/>
    <w:p>
      <w:pPr>
        <w:spacing w:after="0"/>
        <w:ind w:left="0"/>
        <w:jc w:val="both"/>
      </w:pPr>
      <w:r>
        <w:rPr>
          <w:rFonts w:ascii="Times New Roman"/>
          <w:b w:val="false"/>
          <w:i w:val="false"/>
          <w:color w:val="000000"/>
          <w:sz w:val="28"/>
        </w:rPr>
        <w:t xml:space="preserve">
      1) жеке тұлғаның тегі, аты, әкесінің аты немесе заңды тұлғаның атауы өзгерген; </w:t>
      </w:r>
    </w:p>
    <w:bookmarkEnd w:id="36"/>
    <w:bookmarkStart w:name="z48" w:id="37"/>
    <w:p>
      <w:pPr>
        <w:spacing w:after="0"/>
        <w:ind w:left="0"/>
        <w:jc w:val="both"/>
      </w:pPr>
      <w:r>
        <w:rPr>
          <w:rFonts w:ascii="Times New Roman"/>
          <w:b w:val="false"/>
          <w:i w:val="false"/>
          <w:color w:val="000000"/>
          <w:sz w:val="28"/>
        </w:rPr>
        <w:t xml:space="preserve">
      2) иесі немесе өтінім беруші байланыс және телерадио хабарларын тарату саласындағы қызметке лицензияны алған (және/немесе қайта ресімдеу); </w:t>
      </w:r>
    </w:p>
    <w:bookmarkEnd w:id="37"/>
    <w:bookmarkStart w:name="z49" w:id="38"/>
    <w:p>
      <w:pPr>
        <w:spacing w:after="0"/>
        <w:ind w:left="0"/>
        <w:jc w:val="both"/>
      </w:pPr>
      <w:r>
        <w:rPr>
          <w:rFonts w:ascii="Times New Roman"/>
          <w:b w:val="false"/>
          <w:i w:val="false"/>
          <w:color w:val="000000"/>
          <w:sz w:val="28"/>
        </w:rPr>
        <w:t xml:space="preserve">
      3) РЖС пайдалану үшін ұзарту жолдары аяқталған (егер РЖС рұқсат бұрын қағаз түрінде алынған болса); </w:t>
      </w:r>
    </w:p>
    <w:bookmarkEnd w:id="38"/>
    <w:bookmarkStart w:name="z50" w:id="39"/>
    <w:p>
      <w:pPr>
        <w:spacing w:after="0"/>
        <w:ind w:left="0"/>
        <w:jc w:val="both"/>
      </w:pPr>
      <w:r>
        <w:rPr>
          <w:rFonts w:ascii="Times New Roman"/>
          <w:b w:val="false"/>
          <w:i w:val="false"/>
          <w:color w:val="000000"/>
          <w:sz w:val="28"/>
        </w:rPr>
        <w:t xml:space="preserve">
      4) егер заңды тұлға қайта ұйымдастырылған заңды тұлғаның құқықтық мұрагері болып табылған; </w:t>
      </w:r>
    </w:p>
    <w:bookmarkEnd w:id="39"/>
    <w:bookmarkStart w:name="z51" w:id="40"/>
    <w:p>
      <w:pPr>
        <w:spacing w:after="0"/>
        <w:ind w:left="0"/>
        <w:jc w:val="both"/>
      </w:pPr>
      <w:r>
        <w:rPr>
          <w:rFonts w:ascii="Times New Roman"/>
          <w:b w:val="false"/>
          <w:i w:val="false"/>
          <w:color w:val="000000"/>
          <w:sz w:val="28"/>
        </w:rPr>
        <w:t>
      5) егер техникалық параметрлері, РЭҚ және ЖЖҚ-ның міндеті мен орнату орны өзгермеген, сондай-ақ техникалық мәліметтер бұрын берілген рұқсатта көрсетілген мәнінен аспаған;</w:t>
      </w:r>
    </w:p>
    <w:bookmarkEnd w:id="40"/>
    <w:bookmarkStart w:name="z52" w:id="41"/>
    <w:p>
      <w:pPr>
        <w:spacing w:after="0"/>
        <w:ind w:left="0"/>
        <w:jc w:val="both"/>
      </w:pPr>
      <w:r>
        <w:rPr>
          <w:rFonts w:ascii="Times New Roman"/>
          <w:b w:val="false"/>
          <w:i w:val="false"/>
          <w:color w:val="000000"/>
          <w:sz w:val="28"/>
        </w:rPr>
        <w:t xml:space="preserve">
      6) иесі немесе өтінім беруші РЖС-ға рұқсатты электрондық түрге ауыстырған (осы Қағидалардың </w:t>
      </w:r>
      <w:r>
        <w:rPr>
          <w:rFonts w:ascii="Times New Roman"/>
          <w:b w:val="false"/>
          <w:i w:val="false"/>
          <w:color w:val="000000"/>
          <w:sz w:val="28"/>
        </w:rPr>
        <w:t>31-тармағы</w:t>
      </w:r>
      <w:r>
        <w:rPr>
          <w:rFonts w:ascii="Times New Roman"/>
          <w:b w:val="false"/>
          <w:i w:val="false"/>
          <w:color w:val="000000"/>
          <w:sz w:val="28"/>
        </w:rPr>
        <w:t xml:space="preserve"> 5) тармақшасының талаптарын сақтаған жағдайда) жағдайларда қайта ресімдейді.";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4" w:id="42"/>
    <w:p>
      <w:pPr>
        <w:spacing w:after="0"/>
        <w:ind w:left="0"/>
        <w:jc w:val="both"/>
      </w:pPr>
      <w:r>
        <w:rPr>
          <w:rFonts w:ascii="Times New Roman"/>
          <w:b w:val="false"/>
          <w:i w:val="false"/>
          <w:color w:val="000000"/>
          <w:sz w:val="28"/>
        </w:rPr>
        <w:t xml:space="preserve">
      "33. РЖС рұқсатын қайта ресімдеу және телнұсқасын алу үшін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РЖР-ны пайдаланатын орын бойынша Порталмен электрондық түрде өтінім беріледі.</w:t>
      </w:r>
    </w:p>
    <w:bookmarkEnd w:id="42"/>
    <w:bookmarkStart w:name="z55" w:id="43"/>
    <w:p>
      <w:pPr>
        <w:spacing w:after="0"/>
        <w:ind w:left="0"/>
        <w:jc w:val="both"/>
      </w:pPr>
      <w:r>
        <w:rPr>
          <w:rFonts w:ascii="Times New Roman"/>
          <w:b w:val="false"/>
          <w:i w:val="false"/>
          <w:color w:val="000000"/>
          <w:sz w:val="28"/>
        </w:rPr>
        <w:t>
      Өтінімге келесі құжаттар ұсынылады:</w:t>
      </w:r>
    </w:p>
    <w:bookmarkEnd w:id="43"/>
    <w:bookmarkStart w:name="z56" w:id="44"/>
    <w:p>
      <w:pPr>
        <w:spacing w:after="0"/>
        <w:ind w:left="0"/>
        <w:jc w:val="both"/>
      </w:pPr>
      <w:r>
        <w:rPr>
          <w:rFonts w:ascii="Times New Roman"/>
          <w:b w:val="false"/>
          <w:i w:val="false"/>
          <w:color w:val="000000"/>
          <w:sz w:val="28"/>
        </w:rPr>
        <w:t>
      1) түсіндірме жазба;</w:t>
      </w:r>
    </w:p>
    <w:bookmarkEnd w:id="44"/>
    <w:bookmarkStart w:name="z57" w:id="45"/>
    <w:p>
      <w:pPr>
        <w:spacing w:after="0"/>
        <w:ind w:left="0"/>
        <w:jc w:val="both"/>
      </w:pPr>
      <w:r>
        <w:rPr>
          <w:rFonts w:ascii="Times New Roman"/>
          <w:b w:val="false"/>
          <w:i w:val="false"/>
          <w:color w:val="000000"/>
          <w:sz w:val="28"/>
        </w:rPr>
        <w:t>
      2) РЖС рұқсатының көшірмесі (қағаз түрінде алынған жағдайда);</w:t>
      </w:r>
    </w:p>
    <w:bookmarkEnd w:id="45"/>
    <w:bookmarkStart w:name="z58" w:id="46"/>
    <w:p>
      <w:pPr>
        <w:spacing w:after="0"/>
        <w:ind w:left="0"/>
        <w:jc w:val="both"/>
      </w:pPr>
      <w:r>
        <w:rPr>
          <w:rFonts w:ascii="Times New Roman"/>
          <w:b w:val="false"/>
          <w:i w:val="false"/>
          <w:color w:val="000000"/>
          <w:sz w:val="28"/>
        </w:rPr>
        <w:t>
      РЖС рұқсаты электрондық түрде алынған жағдайда (портал арқылы) РЖС рұқсаты талап етілмейді.</w:t>
      </w:r>
    </w:p>
    <w:bookmarkEnd w:id="46"/>
    <w:bookmarkStart w:name="z59" w:id="47"/>
    <w:p>
      <w:pPr>
        <w:spacing w:after="0"/>
        <w:ind w:left="0"/>
        <w:jc w:val="both"/>
      </w:pPr>
      <w:r>
        <w:rPr>
          <w:rFonts w:ascii="Times New Roman"/>
          <w:b w:val="false"/>
          <w:i w:val="false"/>
          <w:color w:val="000000"/>
          <w:sz w:val="28"/>
        </w:rPr>
        <w:t>
      3) ұсынылған хабарламаға сәйкес бойынша өтінім берілген мерзімге дейінгі РЖС пайдалану үшін мемлекеттік бюджетке аумақ бойынша төлемақы төленгенін растайтын құжат;</w:t>
      </w:r>
    </w:p>
    <w:bookmarkEnd w:id="47"/>
    <w:bookmarkStart w:name="z60" w:id="48"/>
    <w:p>
      <w:pPr>
        <w:spacing w:after="0"/>
        <w:ind w:left="0"/>
        <w:jc w:val="both"/>
      </w:pPr>
      <w:r>
        <w:rPr>
          <w:rFonts w:ascii="Times New Roman"/>
          <w:b w:val="false"/>
          <w:i w:val="false"/>
          <w:color w:val="000000"/>
          <w:sz w:val="28"/>
        </w:rPr>
        <w:t>
      4) заңды тұлға қайта ұйымдастырылған жағдайда, құқықтық мұрагерлікті растайтын құжат;</w:t>
      </w:r>
    </w:p>
    <w:bookmarkEnd w:id="48"/>
    <w:bookmarkStart w:name="z61" w:id="49"/>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нысан бойынша тиісті радиобайланыс түріне РЭҚ-ке арналып толтырылған сауалнама (кеме станциялары үшін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техникалық деректерді көрсете отырып, толтырылған сауалнама ұсынылады).</w:t>
      </w:r>
    </w:p>
    <w:bookmarkEnd w:id="49"/>
    <w:bookmarkStart w:name="z62" w:id="5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1) тармақшасына сәйкес электрондық түрде алынған (портал арқылы) РЖС рұқсатын қайта рәсімдеген жағдайда, РЭҚ-ға арналып толтырылған сауалнама қажет етілмейді.";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64" w:id="51"/>
    <w:p>
      <w:pPr>
        <w:spacing w:after="0"/>
        <w:ind w:left="0"/>
        <w:jc w:val="both"/>
      </w:pPr>
      <w:r>
        <w:rPr>
          <w:rFonts w:ascii="Times New Roman"/>
          <w:b w:val="false"/>
          <w:i w:val="false"/>
          <w:color w:val="000000"/>
          <w:sz w:val="28"/>
        </w:rPr>
        <w:t>
      "35. Уәкілетті орган аумақтық бөлімшеден өтінім келіп түскен сәттен бастап он жұмыс күнінен аспайтын мерзімде техникалық параметрлері, РЭҚ және ЖЖҚ-ның міндеті мен орнату орны өзгерген жағдайларды қоспағанда, РЖС рұқсатын қайта ресімдейді.</w:t>
      </w:r>
    </w:p>
    <w:bookmarkEnd w:id="51"/>
    <w:bookmarkStart w:name="z65" w:id="52"/>
    <w:p>
      <w:pPr>
        <w:spacing w:after="0"/>
        <w:ind w:left="0"/>
        <w:jc w:val="both"/>
      </w:pPr>
      <w:r>
        <w:rPr>
          <w:rFonts w:ascii="Times New Roman"/>
          <w:b w:val="false"/>
          <w:i w:val="false"/>
          <w:color w:val="000000"/>
          <w:sz w:val="28"/>
        </w:rPr>
        <w:t xml:space="preserve">
      Техникалық параметрлері, РЭҚ және ЖЖҚ-ның міндеті мен орнату орны өзгерген жағдайларда, РЖС-ға рұқсатты қайта ресімдеу, осы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рәсімдерді өткеннен кейін жүзеге асырылады.</w:t>
      </w:r>
    </w:p>
    <w:bookmarkEnd w:id="52"/>
    <w:bookmarkStart w:name="z66" w:id="53"/>
    <w:p>
      <w:pPr>
        <w:spacing w:after="0"/>
        <w:ind w:left="0"/>
        <w:jc w:val="both"/>
      </w:pPr>
      <w:r>
        <w:rPr>
          <w:rFonts w:ascii="Times New Roman"/>
          <w:b w:val="false"/>
          <w:i w:val="false"/>
          <w:color w:val="000000"/>
          <w:sz w:val="28"/>
        </w:rPr>
        <w:t>
      Аумақтық бөлімшелер мен Мемлекеттік техникалық қызметке қайта ресімделген РЖС рұқсаты Портал арқылы электрондық түрде түседі.";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"37. РЖС пайдаланудан бас тартқан жағдайда, пайдаланушы РЖС рұқсатының күшін жоюға мынадай құжаттарды ұсына отырып, өтінімді Порталмен электрондық түрде береді:</w:t>
      </w:r>
    </w:p>
    <w:bookmarkEnd w:id="54"/>
    <w:bookmarkStart w:name="z69" w:id="55"/>
    <w:p>
      <w:pPr>
        <w:spacing w:after="0"/>
        <w:ind w:left="0"/>
        <w:jc w:val="both"/>
      </w:pPr>
      <w:r>
        <w:rPr>
          <w:rFonts w:ascii="Times New Roman"/>
          <w:b w:val="false"/>
          <w:i w:val="false"/>
          <w:color w:val="000000"/>
          <w:sz w:val="28"/>
        </w:rPr>
        <w:t>
      1) РЖС рұқсатын алуға бас тарту себептерін және жою күнін көрсете отырып, ерікті нысандағы өтініш;</w:t>
      </w:r>
    </w:p>
    <w:bookmarkEnd w:id="55"/>
    <w:bookmarkStart w:name="z70" w:id="56"/>
    <w:p>
      <w:pPr>
        <w:spacing w:after="0"/>
        <w:ind w:left="0"/>
        <w:jc w:val="both"/>
      </w:pPr>
      <w:r>
        <w:rPr>
          <w:rFonts w:ascii="Times New Roman"/>
          <w:b w:val="false"/>
          <w:i w:val="false"/>
          <w:color w:val="000000"/>
          <w:sz w:val="28"/>
        </w:rPr>
        <w:t>
      2) РЖС-не рұқсат (егер РЖС рұқсат электрондық түрде Портал арқылы алынған болса, аталған құжат талап етілмейді);</w:t>
      </w:r>
    </w:p>
    <w:bookmarkEnd w:id="56"/>
    <w:bookmarkStart w:name="z71" w:id="57"/>
    <w:p>
      <w:pPr>
        <w:spacing w:after="0"/>
        <w:ind w:left="0"/>
        <w:jc w:val="both"/>
      </w:pPr>
      <w:r>
        <w:rPr>
          <w:rFonts w:ascii="Times New Roman"/>
          <w:b w:val="false"/>
          <w:i w:val="false"/>
          <w:color w:val="000000"/>
          <w:sz w:val="28"/>
        </w:rPr>
        <w:t>
      3) ұсынылған хабарлама бойынша өтінім берілген мерзімге дейінгі РЖС пайдалану үшін мемлекеттік бюджетке аумақ бойынша төлемақы төленгенін растайтын құжат.</w:t>
      </w:r>
    </w:p>
    <w:bookmarkEnd w:id="57"/>
    <w:bookmarkStart w:name="z72" w:id="58"/>
    <w:p>
      <w:pPr>
        <w:spacing w:after="0"/>
        <w:ind w:left="0"/>
        <w:jc w:val="both"/>
      </w:pPr>
      <w:r>
        <w:rPr>
          <w:rFonts w:ascii="Times New Roman"/>
          <w:b w:val="false"/>
          <w:i w:val="false"/>
          <w:color w:val="000000"/>
          <w:sz w:val="28"/>
        </w:rPr>
        <w:t>
      Өтінім дұрыс ресімделген жағдайда, аумақтық бөлімше екі жұмыс күні ішінде өтінімді уәкілетті органға қарауға жібереді.</w:t>
      </w:r>
    </w:p>
    <w:bookmarkEnd w:id="58"/>
    <w:bookmarkStart w:name="z73" w:id="59"/>
    <w:p>
      <w:pPr>
        <w:spacing w:after="0"/>
        <w:ind w:left="0"/>
        <w:jc w:val="both"/>
      </w:pPr>
      <w:r>
        <w:rPr>
          <w:rFonts w:ascii="Times New Roman"/>
          <w:b w:val="false"/>
          <w:i w:val="false"/>
          <w:color w:val="000000"/>
          <w:sz w:val="28"/>
        </w:rPr>
        <w:t>
      РЖС-не рұқсат қағаз түрінде алынған жағдайда, осы тармақтың 1) - 3) тармақшаларына сәйкес құжаттарды ұсына отырып, өтінім РЖР пайдалану аумағы бойынша аумақтық бөлімшеге уәкілетті органға жолдау үшін беріледі.</w:t>
      </w:r>
    </w:p>
    <w:bookmarkEnd w:id="59"/>
    <w:bookmarkStart w:name="z74" w:id="60"/>
    <w:p>
      <w:pPr>
        <w:spacing w:after="0"/>
        <w:ind w:left="0"/>
        <w:jc w:val="both"/>
      </w:pPr>
      <w:r>
        <w:rPr>
          <w:rFonts w:ascii="Times New Roman"/>
          <w:b w:val="false"/>
          <w:i w:val="false"/>
          <w:color w:val="000000"/>
          <w:sz w:val="28"/>
        </w:rPr>
        <w:t xml:space="preserve">
      Уәкілетті орган аумақтық бөлімшеден өтінім келіп түскен сәттен бастап он жұмыс күнінен аспайтын мерзімде РЖС рұқсатының күшін жояды. </w:t>
      </w:r>
    </w:p>
    <w:bookmarkEnd w:id="60"/>
    <w:bookmarkStart w:name="z75" w:id="61"/>
    <w:p>
      <w:pPr>
        <w:spacing w:after="0"/>
        <w:ind w:left="0"/>
        <w:jc w:val="both"/>
      </w:pPr>
      <w:r>
        <w:rPr>
          <w:rFonts w:ascii="Times New Roman"/>
          <w:b w:val="false"/>
          <w:i w:val="false"/>
          <w:color w:val="000000"/>
          <w:sz w:val="28"/>
        </w:rPr>
        <w:t>
      РЖС-не рұқсаттың күшін жою уәкілетті органның хатымен расталады.</w:t>
      </w:r>
    </w:p>
    <w:bookmarkEnd w:id="61"/>
    <w:bookmarkStart w:name="z76" w:id="62"/>
    <w:p>
      <w:pPr>
        <w:spacing w:after="0"/>
        <w:ind w:left="0"/>
        <w:jc w:val="both"/>
      </w:pPr>
      <w:r>
        <w:rPr>
          <w:rFonts w:ascii="Times New Roman"/>
          <w:b w:val="false"/>
          <w:i w:val="false"/>
          <w:color w:val="000000"/>
          <w:sz w:val="28"/>
        </w:rPr>
        <w:t>
      Өтінім берушіге, аумақтық бөлімшеге және Мемлекеттік техникалық қызметке РЖС рұқсатының күшін жою туралы хат Портал арқылы электрондық түрде түседі.";</w:t>
      </w:r>
    </w:p>
    <w:bookmarkEnd w:id="62"/>
    <w:bookmarkStart w:name="z77" w:id="63"/>
    <w:p>
      <w:pPr>
        <w:spacing w:after="0"/>
        <w:ind w:left="0"/>
        <w:jc w:val="both"/>
      </w:pPr>
      <w:r>
        <w:rPr>
          <w:rFonts w:ascii="Times New Roman"/>
          <w:b w:val="false"/>
          <w:i w:val="false"/>
          <w:color w:val="000000"/>
          <w:sz w:val="28"/>
        </w:rPr>
        <w:t>
      мынадай мазмұндағы 38-1-тармағымен толықтырылсын:</w:t>
      </w:r>
    </w:p>
    <w:bookmarkEnd w:id="63"/>
    <w:bookmarkStart w:name="z78" w:id="64"/>
    <w:p>
      <w:pPr>
        <w:spacing w:after="0"/>
        <w:ind w:left="0"/>
        <w:jc w:val="both"/>
      </w:pPr>
      <w:r>
        <w:rPr>
          <w:rFonts w:ascii="Times New Roman"/>
          <w:b w:val="false"/>
          <w:i w:val="false"/>
          <w:color w:val="000000"/>
          <w:sz w:val="28"/>
        </w:rPr>
        <w:t>
      "38-1. Осы Қағидалардың 38-тармағында көрсетілген себептері бойынша РЖС-не рұқсатты қайтарып алу үшін, аумақтық бөлімше уәкілетті органға қолдаухат және РЖС пайдаланушыға хабарлама жолдайды.";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80" w:id="65"/>
    <w:p>
      <w:pPr>
        <w:spacing w:after="0"/>
        <w:ind w:left="0"/>
        <w:jc w:val="both"/>
      </w:pPr>
      <w:r>
        <w:rPr>
          <w:rFonts w:ascii="Times New Roman"/>
          <w:b w:val="false"/>
          <w:i w:val="false"/>
          <w:color w:val="000000"/>
          <w:sz w:val="28"/>
        </w:rPr>
        <w:t>
      "3-тарау. Азаматтық мақсаттағы радиоэлектрондық құралдардың электромагниттік үйлесімділігінің есебін жүргізу тәртібі";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82" w:id="66"/>
    <w:p>
      <w:pPr>
        <w:spacing w:after="0"/>
        <w:ind w:left="0"/>
        <w:jc w:val="both"/>
      </w:pPr>
      <w:r>
        <w:rPr>
          <w:rFonts w:ascii="Times New Roman"/>
          <w:b w:val="false"/>
          <w:i w:val="false"/>
          <w:color w:val="000000"/>
          <w:sz w:val="28"/>
        </w:rPr>
        <w:t>
      "4-тарау. Радиоэлектрондық құралдарды және жоғары жиілікті құрылғыларды пайдалану тәртібі";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84" w:id="67"/>
    <w:p>
      <w:pPr>
        <w:spacing w:after="0"/>
        <w:ind w:left="0"/>
        <w:jc w:val="both"/>
      </w:pPr>
      <w:r>
        <w:rPr>
          <w:rFonts w:ascii="Times New Roman"/>
          <w:b w:val="false"/>
          <w:i w:val="false"/>
          <w:color w:val="000000"/>
          <w:sz w:val="28"/>
        </w:rPr>
        <w:t>
      "50. РЭҚ және ЖЖҚ пайдалану аумағы өзгерген, РЭҚ және ЖЖҚ ауыстырған жағдайда, иесі немесе өтінім беруші РЭҚ және ЖЖҚ пайдалануға жаңа рұқсат ресімдеу қажет.</w:t>
      </w:r>
    </w:p>
    <w:bookmarkEnd w:id="67"/>
    <w:bookmarkStart w:name="z85" w:id="68"/>
    <w:p>
      <w:pPr>
        <w:spacing w:after="0"/>
        <w:ind w:left="0"/>
        <w:jc w:val="both"/>
      </w:pPr>
      <w:r>
        <w:rPr>
          <w:rFonts w:ascii="Times New Roman"/>
          <w:b w:val="false"/>
          <w:i w:val="false"/>
          <w:color w:val="000000"/>
          <w:sz w:val="28"/>
        </w:rPr>
        <w:t>
      Қондырғы ұқсас қондырғыға ауыстырылғанда және техникалық параметрлері, РЭҚ және ЖЖҚ пайдалану аумағы сақталған жағдайда РЭҚ және ЖЖҚ пайдалану рұқсатын қайта рәсімдеу талап етілмейді.</w:t>
      </w:r>
    </w:p>
    <w:bookmarkEnd w:id="68"/>
    <w:bookmarkStart w:name="z86" w:id="69"/>
    <w:p>
      <w:pPr>
        <w:spacing w:after="0"/>
        <w:ind w:left="0"/>
        <w:jc w:val="both"/>
      </w:pPr>
      <w:r>
        <w:rPr>
          <w:rFonts w:ascii="Times New Roman"/>
          <w:b w:val="false"/>
          <w:i w:val="false"/>
          <w:color w:val="000000"/>
          <w:sz w:val="28"/>
        </w:rPr>
        <w:t>
      Аумақтық бөлімше өтінім берушіден өтінім келіп түскен сәттен бастап бес жұмыс күні ішінде РЭҚ және ЖЖҚ пайдалануға жаңа рұқсат береді.";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19-қосымшылар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Start w:name="z90" w:id="70"/>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 Байланыс, ақпараттандыру және бұқаралық ақпарат құралдары саласындағы мемлекеттік бақылау комитеті (Ә.Ғ. Қожықов) заңнамада белгіленген тәртіппен:</w:t>
      </w:r>
    </w:p>
    <w:bookmarkEnd w:id="70"/>
    <w:bookmarkStart w:name="z91" w:id="7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1"/>
    <w:bookmarkStart w:name="z92" w:id="72"/>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End w:id="72"/>
    <w:bookmarkStart w:name="z93" w:id="73"/>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интернет-ресурсына орналастыруды қамтамасыз етсін.</w:t>
      </w:r>
    </w:p>
    <w:bookmarkEnd w:id="73"/>
    <w:bookmarkStart w:name="z94" w:id="7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4"/>
    <w:bookmarkStart w:name="z95" w:id="7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7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 Е.Біртанов</w:t>
      </w:r>
    </w:p>
    <w:p>
      <w:pPr>
        <w:spacing w:after="0"/>
        <w:ind w:left="0"/>
        <w:jc w:val="both"/>
      </w:pPr>
      <w:r>
        <w:rPr>
          <w:rFonts w:ascii="Times New Roman"/>
          <w:b w:val="false"/>
          <w:i w:val="false"/>
          <w:color w:val="000000"/>
          <w:sz w:val="28"/>
        </w:rPr>
        <w:t>
      2017 жылғы 15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4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 С. Жасұзақов</w:t>
      </w:r>
    </w:p>
    <w:p>
      <w:pPr>
        <w:spacing w:after="0"/>
        <w:ind w:left="0"/>
        <w:jc w:val="both"/>
      </w:pPr>
      <w:r>
        <w:rPr>
          <w:rFonts w:ascii="Times New Roman"/>
          <w:b w:val="false"/>
          <w:i w:val="false"/>
          <w:color w:val="000000"/>
          <w:sz w:val="28"/>
        </w:rPr>
        <w:t>
      2017 жылғы 6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министрі</w:t>
      </w:r>
    </w:p>
    <w:p>
      <w:pPr>
        <w:spacing w:after="0"/>
        <w:ind w:left="0"/>
        <w:jc w:val="both"/>
      </w:pPr>
      <w:r>
        <w:rPr>
          <w:rFonts w:ascii="Times New Roman"/>
          <w:b w:val="false"/>
          <w:i w:val="false"/>
          <w:color w:val="000000"/>
          <w:sz w:val="28"/>
        </w:rPr>
        <w:t>
      __________ Қ.Әбдірахманов</w:t>
      </w:r>
    </w:p>
    <w:p>
      <w:pPr>
        <w:spacing w:after="0"/>
        <w:ind w:left="0"/>
        <w:jc w:val="both"/>
      </w:pPr>
      <w:r>
        <w:rPr>
          <w:rFonts w:ascii="Times New Roman"/>
          <w:b w:val="false"/>
          <w:i w:val="false"/>
          <w:color w:val="000000"/>
          <w:sz w:val="28"/>
        </w:rPr>
        <w:t>
      2017 жылғы 14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қауіпсіздік комитетінің </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____________ К.Мәсімов</w:t>
      </w:r>
    </w:p>
    <w:p>
      <w:pPr>
        <w:spacing w:after="0"/>
        <w:ind w:left="0"/>
        <w:jc w:val="both"/>
      </w:pPr>
      <w:r>
        <w:rPr>
          <w:rFonts w:ascii="Times New Roman"/>
          <w:b w:val="false"/>
          <w:i w:val="false"/>
          <w:color w:val="000000"/>
          <w:sz w:val="28"/>
        </w:rPr>
        <w:t>
      2017 жылғы 16 қазан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25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жүргiзуқағидаларына</w:t>
            </w:r>
            <w:r>
              <w:br/>
            </w:r>
            <w:r>
              <w:rPr>
                <w:rFonts w:ascii="Times New Roman"/>
                <w:b w:val="false"/>
                <w:i w:val="false"/>
                <w:color w:val="000000"/>
                <w:sz w:val="20"/>
              </w:rPr>
              <w:t>1-қосымша</w:t>
            </w:r>
          </w:p>
        </w:tc>
      </w:tr>
    </w:tbl>
    <w:bookmarkStart w:name="z315" w:id="76"/>
    <w:p>
      <w:pPr>
        <w:spacing w:after="0"/>
        <w:ind w:left="0"/>
        <w:jc w:val="left"/>
      </w:pPr>
      <w:r>
        <w:rPr>
          <w:rFonts w:ascii="Times New Roman"/>
          <w:b/>
          <w:i w:val="false"/>
          <w:color w:val="000000"/>
        </w:rPr>
        <w:t xml:space="preserve"> Радиоэлектрондық құралдардың және жоғары жиiлiктi құрылғылардың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530"/>
        <w:gridCol w:w="5784"/>
        <w:gridCol w:w="726"/>
        <w:gridCol w:w="715"/>
        <w:gridCol w:w="310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құралдар мен жоғары жиілікті құралдардың түрлері</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Таратқыштың рұқсат етілген қуаты (ЭИСҚ – Эквиваленттік изотроптық сәуле шығару қуаты) /Өріс кернеулігі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арнаның ені</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Радиосәуле шығару құрылғыларынан тұрмайтын тұрмыстық техника бұйымдары мен тұрмыстық радиоқабылдағыш құрылғылары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мақсаттағы жоғары жиілікті құрылғылар</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радиоену жүйесінің (WLL), ұялы байланыс желісінің (ұялы телефондар, сонымен қатар ұялы байланыс желісінде қолданылатын, бекітілген және басқада қондырғылардың құрамына кіретін модемдер) абоненттік терминалдар</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стандартының абоненттік терминалдары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 – 1900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байланыс стандарттары институтынымен (ETSI) қабылданған ETS–300 175 стандартына сәйкес келу қажет;</w:t>
            </w:r>
            <w:r>
              <w:br/>
            </w:r>
            <w:r>
              <w:rPr>
                <w:rFonts w:ascii="Times New Roman"/>
                <w:b w:val="false"/>
                <w:i w:val="false"/>
                <w:color w:val="000000"/>
                <w:sz w:val="20"/>
              </w:rPr>
              <w:t>
базалық және абоненттік станциялардың таратқыштарының орташа қуаты 10 мВт–тан аспау қажет; антенналардың күшейткіш коэффициенті 18 дБм–нан артық болмау қажет.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телефон аппараттары (радиотелефондар)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814–815 / 904–905 (25 кГц жиілікті тор қадамымен);</w:t>
            </w:r>
            <w:r>
              <w:br/>
            </w:r>
            <w:r>
              <w:rPr>
                <w:rFonts w:ascii="Times New Roman"/>
                <w:b w:val="false"/>
                <w:i w:val="false"/>
                <w:color w:val="000000"/>
                <w:sz w:val="20"/>
              </w:rPr>
              <w:t>
2400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синхронды аудару аппаратурасы (индуктивті және синхронды)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165,70; 166,10; 166,50; 167,15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"Караоке" үлгісіндегі радиомикрофондар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66–74 МГц; 97,5–92 МГц; 87,5–92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Репортаждық және концерттік радиомикрофондар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151–216 МГц; 175–230; 470–638; 710–726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Индуктивті телефон байланысы, телебақылау және сигнализация құралдары, кәбілдік хабар тарату және өнеркәсіптік, оның ішінде шахтада пайдаланылатын жоғары жиілікті телевизия жүйелері</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Автомашиналардың күзет радиосигнализация құрылғысы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433,073-434,790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сигнализациясы мен хабарлауды қашықтықтан басқару құрылғысы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Модельдерді радиобасқару аппаратурасы (ұшақтар, катерлер және т.б.)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28,0-28,2 МГц; 40,66-40,70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радиосөйлесу құрылғылары мен радиобасқару ойыншықтары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Штрихкодты этикеткаларды өңдеуге және осы этикеткалардан алған ақпаратты таратуға арналған радиоэлектронды құралдар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Құлағында мүкісі бар адамдарға арналған сөйлеу–есту радиотренажерлері</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қоймалық ғимараттар ішінде пайдаланылатын радиоэлектрондық құралдар (санауыштар, өлшеуіштер және т.б.)</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 диапазондағы РЭҚ (27 МГц)</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26970-27410;</w:t>
            </w:r>
            <w:r>
              <w:br/>
            </w:r>
            <w:r>
              <w:rPr>
                <w:rFonts w:ascii="Times New Roman"/>
                <w:b w:val="false"/>
                <w:i w:val="false"/>
                <w:color w:val="000000"/>
                <w:sz w:val="20"/>
              </w:rPr>
              <w:t>27410-27860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2 Вт дейін шағын қуатты алып жүруге болатын РЭҚ</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151,625; 159,775; 433.075-434.775; 462,5625; 462,5875; 462,6125; 462,6375; 467,5625; 467,5875; 467,6125; 467,6375;</w:t>
            </w:r>
            <w:r>
              <w:br/>
            </w:r>
            <w:r>
              <w:rPr>
                <w:rFonts w:ascii="Times New Roman"/>
                <w:b w:val="false"/>
                <w:i w:val="false"/>
                <w:color w:val="000000"/>
                <w:sz w:val="20"/>
              </w:rPr>
              <w:t>467,6625; 467,6875;</w:t>
            </w:r>
            <w:r>
              <w:br/>
            </w:r>
            <w:r>
              <w:rPr>
                <w:rFonts w:ascii="Times New Roman"/>
                <w:b w:val="false"/>
                <w:i w:val="false"/>
                <w:color w:val="000000"/>
                <w:sz w:val="20"/>
              </w:rPr>
              <w:t>467,7125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433.075-434.775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446.000-446.100 (PMR)</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Абоненттік күзет–өрт радиосигнализациясының тарату жабдықтары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 Range Devices - кіші радиус құрылғылары (SRD)</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Біліктілендірілмеген SRD</w:t>
            </w:r>
            <w:r>
              <w:br/>
            </w:r>
            <w:r>
              <w:rPr>
                <w:rFonts w:ascii="Times New Roman"/>
                <w:b w:val="false"/>
                <w:i w:val="false"/>
                <w:color w:val="000000"/>
                <w:sz w:val="20"/>
              </w:rPr>
              <w:t>Телеметрия (қашықтағы ақпараттың жазбасы немесе бейнесі), телебасқару (қашықтан басқару сигналын беру,</w:t>
            </w:r>
            <w:r>
              <w:br/>
            </w:r>
            <w:r>
              <w:rPr>
                <w:rFonts w:ascii="Times New Roman"/>
                <w:b w:val="false"/>
                <w:i w:val="false"/>
                <w:color w:val="000000"/>
                <w:sz w:val="20"/>
              </w:rPr>
              <w:t>сигнализация (қорғау сигнализация құрылғысының іске қосылу талаптарының пайда болу туралы хабарлама; тұрмыстық сигнал қажетті көмек алу мүмкіншілігіне ие болуға арналған, шұғыл көмек көрсету қызметтері, дыбыстық және бейне сигналын беру</w:t>
            </w:r>
            <w:r>
              <w:br/>
            </w:r>
            <w:r>
              <w:rPr>
                <w:rFonts w:ascii="Times New Roman"/>
                <w:b w:val="false"/>
                <w:i w:val="false"/>
                <w:color w:val="000000"/>
                <w:sz w:val="20"/>
              </w:rPr>
              <w:t>Кәсiби емес бейнесигнал таратудың бiр бөлiгiнде</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r>
              <w:br/>
            </w:r>
            <w:r>
              <w:rPr>
                <w:rFonts w:ascii="Times New Roman"/>
                <w:b w:val="false"/>
                <w:i w:val="false"/>
                <w:color w:val="000000"/>
                <w:sz w:val="20"/>
              </w:rPr>
              <w:t>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40.660-40.700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138.20-138.45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 жұмыс циклы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433.040-434.790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10% жұмыс циклы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863-тен 868 МГц-ке дейін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25 мВт</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286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100 кГц</w:t>
            </w: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10% жұмысциклы немесе LBT (Listen Before Talk) + AFA (Adaptive Frequency Agility)</w:t>
            </w:r>
            <w:r>
              <w:br/>
            </w:r>
            <w:r>
              <w:rPr>
                <w:rFonts w:ascii="Times New Roman"/>
                <w:b w:val="false"/>
                <w:i w:val="false"/>
                <w:color w:val="000000"/>
                <w:sz w:val="20"/>
              </w:rPr>
              <w:t>
Тар/кеңжолақты модуляция.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24.00-24.25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122-123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244-246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(қадағалау, есептегіш құрылғысын есептеу, деректерді жинау)</w:t>
            </w:r>
            <w:r>
              <w:br/>
            </w:r>
            <w:r>
              <w:rPr>
                <w:rFonts w:ascii="Times New Roman"/>
                <w:b w:val="false"/>
                <w:i w:val="false"/>
                <w:color w:val="000000"/>
                <w:sz w:val="20"/>
              </w:rPr>
              <w:t>
Көшкін кезінде адамдарды табуға арналған құрылғы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456.9-457.1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толқын (CW) – модуляциясыз</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Тасқын құрбандарын анықтау.</w:t>
            </w:r>
            <w:r>
              <w:br/>
            </w:r>
            <w:r>
              <w:rPr>
                <w:rFonts w:ascii="Times New Roman"/>
                <w:b w:val="false"/>
                <w:i w:val="false"/>
                <w:color w:val="000000"/>
                <w:sz w:val="20"/>
              </w:rPr>
              <w:t>
Ескертпе:</w:t>
            </w:r>
            <w:r>
              <w:br/>
            </w:r>
            <w:r>
              <w:rPr>
                <w:rFonts w:ascii="Times New Roman"/>
                <w:b w:val="false"/>
                <w:i w:val="false"/>
                <w:color w:val="000000"/>
                <w:sz w:val="20"/>
              </w:rPr>
              <w:t>
Орташа жиілік 475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50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жұмыс циклы. Есептеуіш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169.4–169.475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50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жұмыс циклы. Бақылау және жолды тарту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(деректер беруге арналған кең жолақты жүйелер)</w:t>
            </w:r>
            <w:r>
              <w:br/>
            </w:r>
            <w:r>
              <w:rPr>
                <w:rFonts w:ascii="Times New Roman"/>
                <w:b w:val="false"/>
                <w:i w:val="false"/>
                <w:color w:val="000000"/>
                <w:sz w:val="20"/>
              </w:rPr>
              <w:t>WAS/RLAN</w:t>
            </w:r>
            <w:r>
              <w:br/>
            </w:r>
            <w:r>
              <w:rPr>
                <w:rFonts w:ascii="Times New Roman"/>
                <w:b w:val="false"/>
                <w:i w:val="false"/>
                <w:color w:val="000000"/>
                <w:sz w:val="20"/>
              </w:rPr>
              <w:t>
Деректерді тарату жүйелері\ жергілікті радиожүйелер</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жолақты модуляция үшін, (FSSH)–тан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5150–5350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 / 1 МГц үшін максималды спектралды тығыздық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5470–5725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1 МГц үшін максималды спектралды тығыздық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5725-5850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 / 1 МГц үшін максималды спектралды тығыздық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ғимараттың ішінде қолдану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dBm</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сыртында қолдануға болмайды. Шекті орташа тығыздық 13 дБм/ МГц–ке дейін шектелген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(теміржолда қолданатын – көліктік құрылғылардың (AVI) автоматтандырылған сәйкестендіру, жол датчиктерінің жүйесі, нұсқау жүйесі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Пойыздың бар болуы кезінде ғана. 2446–2454 МГц ауқымында ені 1,5МГц–тен 5 арна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 – 27.100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Tele–poweringсигналы ретінде және Бализ/Евробализ (теміржолдың нүктелік тетігі) үшін деректерді абонентке тарату (Down–link)үшін қолданылады. Loop/Euroloop іске қосу үшін де қолданылуы мүмкін.</w:t>
            </w:r>
            <w:r>
              <w:br/>
            </w:r>
            <w:r>
              <w:rPr>
                <w:rFonts w:ascii="Times New Roman"/>
                <w:b w:val="false"/>
                <w:i w:val="false"/>
                <w:color w:val="000000"/>
                <w:sz w:val="20"/>
              </w:rPr>
              <w:t>Ескертпе:</w:t>
            </w:r>
            <w:r>
              <w:br/>
            </w:r>
            <w:r>
              <w:rPr>
                <w:rFonts w:ascii="Times New Roman"/>
                <w:b w:val="false"/>
                <w:i w:val="false"/>
                <w:color w:val="000000"/>
                <w:sz w:val="20"/>
              </w:rPr>
              <w:t>Орталық жиілігі 27,095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 7484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03200"/>
                          </a:xfrm>
                          <a:prstGeom prst="rect">
                            <a:avLst/>
                          </a:prstGeom>
                        </pic:spPr>
                      </pic:pic>
                    </a:graphicData>
                  </a:graphic>
                </wp:inline>
              </w:drawing>
            </w:r>
          </w:p>
          <w:p>
            <w:pPr>
              <w:spacing w:after="0"/>
              <w:ind w:left="0"/>
              <w:jc w:val="both"/>
            </w:pPr>
            <w:r>
              <w:rPr>
                <w:rFonts w:ascii="Times New Roman"/>
                <w:b w:val="false"/>
                <w:i w:val="false"/>
                <w:color w:val="000000"/>
                <w:sz w:val="20"/>
              </w:rPr>
              <w:t>1% жұмыс циклі. Tele-poweringжәне Бализ/Евробализ(теміржолдың нүктелік тетігі) сигналдарын пойыздан алғаннан кейін ғана таратуға болады.</w:t>
            </w:r>
            <w:r>
              <w:br/>
            </w:r>
            <w:r>
              <w:rPr>
                <w:rFonts w:ascii="Times New Roman"/>
                <w:b w:val="false"/>
                <w:i w:val="false"/>
                <w:color w:val="000000"/>
                <w:sz w:val="20"/>
              </w:rPr>
              <w:t>Ескертпе:</w:t>
            </w:r>
            <w:r>
              <w:br/>
            </w:r>
            <w:r>
              <w:rPr>
                <w:rFonts w:ascii="Times New Roman"/>
                <w:b w:val="false"/>
                <w:i w:val="false"/>
                <w:color w:val="000000"/>
                <w:sz w:val="20"/>
              </w:rPr>
              <w:t>Орталық жиілігі 4234 кГц</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 8516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 23.0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өріс кернеулігі 10 кГц жолақта 200 м қашықтық сайын алынған орташа мәнімен көрсетілген.</w:t>
            </w:r>
            <w:r>
              <w:br/>
            </w:r>
            <w:r>
              <w:rPr>
                <w:rFonts w:ascii="Times New Roman"/>
                <w:b w:val="false"/>
                <w:i w:val="false"/>
                <w:color w:val="000000"/>
                <w:sz w:val="20"/>
              </w:rPr>
              <w:t>
Пойыздың бар болуы кезінде ғана.</w:t>
            </w:r>
            <w:r>
              <w:br/>
            </w:r>
            <w:r>
              <w:rPr>
                <w:rFonts w:ascii="Times New Roman"/>
                <w:b w:val="false"/>
                <w:i w:val="false"/>
                <w:color w:val="000000"/>
                <w:sz w:val="20"/>
              </w:rPr>
              <w:t>
Спектр сигналын кеңейту, код ұзындығы: 472 чип. Ескертпе:</w:t>
            </w:r>
            <w:r>
              <w:br/>
            </w:r>
            <w:r>
              <w:rPr>
                <w:rFonts w:ascii="Times New Roman"/>
                <w:b w:val="false"/>
                <w:i w:val="false"/>
                <w:color w:val="000000"/>
                <w:sz w:val="20"/>
              </w:rPr>
              <w:t>
Орталық жиілік 13,547 МГц</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(жол қозғалыстарын басқару және автомобиль көлігі үшін арналған (RTTT) ақпаратты өңдеудің және таратудың ықпалдастырылған құрылғысы)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dBm</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деңгейлері: 55 дБм, жоғарғы қуаты: 50 дБм орташа қуаты: 23,5 дБм, орта қуат тек импульстік радар үшін.</w:t>
            </w:r>
            <w:r>
              <w:br/>
            </w:r>
            <w:r>
              <w:rPr>
                <w:rFonts w:ascii="Times New Roman"/>
                <w:b w:val="false"/>
                <w:i w:val="false"/>
                <w:color w:val="000000"/>
                <w:sz w:val="20"/>
              </w:rPr>
              <w:t xml:space="preserve"> Өндірістік және көліктік радиолокацияық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24.050-24.075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радар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24.075-24.150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радар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радар үшін.</w:t>
            </w:r>
            <w:r>
              <w:br/>
            </w:r>
            <w:r>
              <w:rPr>
                <w:rFonts w:ascii="Times New Roman"/>
                <w:b w:val="false"/>
                <w:i w:val="false"/>
                <w:color w:val="000000"/>
                <w:sz w:val="20"/>
              </w:rPr>
              <w:t>
Көлік бамперлерінің артында орналасқан құрылғылар үшін талаптар 3мс/40кГц кідірудің максималды уақыты әр 3 мс сайын.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24.150–24.250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радар үшін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(радиоанықтағыш)</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2400.0–2483.5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9200–9500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9500–9975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10.5–10.6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13.4–14.0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24.05–24.25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сұйықтық деңгейін өлшеуші радиоқұрылғы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8.5–10.6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сұйықтық деңгейін өлшеуші радиоқұрылғы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24.05–27.00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сұйықтық деңгейін өлшеуші радиоқұрылғы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сұйықтық деңгейін өлшеуші радиоқұрылғы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75–85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dBm/МГц</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сұйықтық деңгейін өлшеуші радиоқұрылғы (TLPR)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17.1–17.3 ГГц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dBm</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Синтезделген апертуралық антеннасы бар жерлік радиолокаторлар (GBSAR)</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(қозғалысты қадағалу үшін арналған құрылғы және сигнал құрылғысы)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868.6–869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сигнал беру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169.4750–169.4875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сигнал беру құрылғылары (арнайы)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169.5875–169.6000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сигнал беру құрылғылары (арнайы)</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(модельдерді басқару)</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26.995, 27.045, 27.095,</w:t>
            </w:r>
            <w:r>
              <w:br/>
            </w:r>
            <w:r>
              <w:rPr>
                <w:rFonts w:ascii="Times New Roman"/>
                <w:b w:val="false"/>
                <w:i w:val="false"/>
                <w:color w:val="000000"/>
                <w:sz w:val="20"/>
              </w:rPr>
              <w:t>27.145, 27.195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34.995–35.225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 ұшатын модельдер үшін 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40.665, 40.675, 40.685,40.695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(индукциялық мақсатта қолдану)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90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антеннаны қолданғанда тек жиектемелі антенналарға ғана қолданылады.Өріс кернеулігінің деңгейі төмендеу бойынша 3 дБ / окт 30 кГц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90–119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антеннаны қолдану барысында сыртқы антенналарға жиектемелі антенналарды қолдана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119–135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қолданылады.</w:t>
            </w:r>
            <w:r>
              <w:br/>
            </w:r>
            <w:r>
              <w:rPr>
                <w:rFonts w:ascii="Times New Roman"/>
                <w:b w:val="false"/>
                <w:i w:val="false"/>
                <w:color w:val="000000"/>
                <w:sz w:val="20"/>
              </w:rPr>
              <w:t>
Өріс кернеулігінің деңгейі төмендеу бойынша 3 дБ / окт 119 кГц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135–140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140–148.5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6765–6795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7400–8800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13.553–13.567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RFID (радиожиіліктік сәйкестендіру) және EАS (ұрлыққа қарсы жүйе)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10.200–11.000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3155–3400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 кГц – 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қолданылады.</w:t>
            </w:r>
            <w:r>
              <w:br/>
            </w:r>
            <w:r>
              <w:rPr>
                <w:rFonts w:ascii="Times New Roman"/>
                <w:b w:val="false"/>
                <w:i w:val="false"/>
                <w:color w:val="000000"/>
                <w:sz w:val="20"/>
              </w:rPr>
              <w:t>
Шекті өріс кернеулігінің деңгейі 10 кГц жолақ үшін берілген. Максималды рұқсат етілетін өріс кернеулігінің деңгейі –5 дБмкА / м 10 м қашықтықта 10 кГц жолақта жұмыс істейтін және тығыздық шектеуін сақтағанда ғана (–15 дБмкА / м 10 кГц жолақ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антенналарды қолданғанда тек жиектемелі антенналар ғана қолданылады.</w:t>
            </w:r>
            <w:r>
              <w:br/>
            </w:r>
            <w:r>
              <w:rPr>
                <w:rFonts w:ascii="Times New Roman"/>
                <w:b w:val="false"/>
                <w:i w:val="false"/>
                <w:color w:val="000000"/>
                <w:sz w:val="20"/>
              </w:rPr>
              <w:t>
Максималды өріс кернеулігінің деңгейі 10 кГц жолақ үшін берілген. Максималды рұқсат етілетін өріс кернеулігінің деңгейі –5 дБмкА / м 10 м қашықтықта 10 кГц жолақта жұмыс істейтін және тығыздық шектеуін сақтағанда ғана (–20 дБмкА / м 10 кГц жолақ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600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RFID үшін.</w:t>
            </w:r>
            <w:r>
              <w:br/>
            </w:r>
            <w:r>
              <w:rPr>
                <w:rFonts w:ascii="Times New Roman"/>
                <w:b w:val="false"/>
                <w:i w:val="false"/>
                <w:color w:val="000000"/>
                <w:sz w:val="20"/>
              </w:rPr>
              <w:t>
Сыртқы антенналарды қолданғанда тек жиектемелі антенналар ғана қолданылады.</w:t>
            </w:r>
            <w:r>
              <w:br/>
            </w:r>
            <w:r>
              <w:rPr>
                <w:rFonts w:ascii="Times New Roman"/>
                <w:b w:val="false"/>
                <w:i w:val="false"/>
                <w:color w:val="000000"/>
                <w:sz w:val="20"/>
              </w:rPr>
              <w:t>
Максималды өріс кернеулігінің деңгейі 10 кГц жолақ үшін берілген. Максималды рұқсат етілетін өріс кернеулігінің деңгейі –5 дБмкА / м 10 м қашықтықта 10 кГц жолақта жұмыс істейтін және тығыздық шектеуін сақтағанда ғана (–8 дБмкА / м 10 кГц жолақ үшін). Бұл жүйелер 30 кГц жолақта істеуі керек.</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SRD (радиомикрофондар және есту қабілеттілігін жақсарту үшін арналған құрылғы)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173.965–174.015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төмендеген адамдар үшін құрылғылар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SRD (радиожиілік сәйкестендіруін қолдану) </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2446–2454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177800"/>
                          </a:xfrm>
                          <a:prstGeom prst="rect">
                            <a:avLst/>
                          </a:prstGeom>
                        </pic:spPr>
                      </pic:pic>
                    </a:graphicData>
                  </a:graphic>
                </wp:inline>
              </w:drawing>
            </w:r>
          </w:p>
          <w:p>
            <w:pPr>
              <w:spacing w:after="0"/>
              <w:ind w:left="0"/>
              <w:jc w:val="both"/>
            </w:pPr>
            <w:r>
              <w:rPr>
                <w:rFonts w:ascii="Times New Roman"/>
                <w:b w:val="false"/>
                <w:i w:val="false"/>
                <w:color w:val="000000"/>
                <w:sz w:val="20"/>
              </w:rPr>
              <w:t>200 мВт</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мВт қуат деңгейі ғимарат ішінде қолданумен шектелген, әрі 200 мс уақыт аралығында жұмыс циклы ? 15% болуы керек. (30 мс қосулы / 170 мс в өшірулі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865.0–868.0МГц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сымсыз қолдану (Белсенді медициналық имплантаттар)</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имплантаттар жүйесі үшін телеметрия мақсатында индуктивті цикл әдісімен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315–600 кГц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дБмкА/м на расстоянии 10 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имплантталатын құрылғыларда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аз энергия тұтынушылықпен қан қысымын өлшеуге арналған медициналық мембраналық имплантаттарда қолданылады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дБмкА/м 10 м қашықтықта</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имплантталатын активті құрылғыларда қолданылады, ғимарат ішінде қолданумен шектелген.</w:t>
            </w:r>
            <w:r>
              <w:br/>
            </w:r>
            <w:r>
              <w:rPr>
                <w:rFonts w:ascii="Times New Roman"/>
                <w:b w:val="false"/>
                <w:i w:val="false"/>
                <w:color w:val="000000"/>
                <w:sz w:val="20"/>
              </w:rPr>
              <w:t>
Максималды өріс кернеулігі 10 кГц жиілік жолағында көрсетілген.</w:t>
            </w:r>
            <w:r>
              <w:br/>
            </w:r>
            <w:r>
              <w:rPr>
                <w:rFonts w:ascii="Times New Roman"/>
                <w:b w:val="false"/>
                <w:i w:val="false"/>
                <w:color w:val="000000"/>
                <w:sz w:val="20"/>
              </w:rPr>
              <w:t>
Оны тарату келесі ретпен жүзеге асырылады:</w:t>
            </w:r>
            <w:r>
              <w:br/>
            </w:r>
            <w:r>
              <w:rPr>
                <w:rFonts w:ascii="Times New Roman"/>
                <w:b w:val="false"/>
                <w:i w:val="false"/>
                <w:color w:val="000000"/>
                <w:sz w:val="20"/>
              </w:rPr>
              <w:t>
</w:t>
            </w:r>
          </w:p>
          <w:p>
            <w:pPr>
              <w:spacing w:after="20"/>
              <w:ind w:left="20"/>
              <w:jc w:val="both"/>
            </w:pPr>
            <w:r>
              <w:drawing>
                <wp:inline distT="0" distB="0" distL="0" distR="0">
                  <wp:extent cx="101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16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3 дБ – 300 кГц жиілік жолағы үшін</w:t>
            </w:r>
            <w:r>
              <w:br/>
            </w:r>
            <w:r>
              <w:rPr>
                <w:rFonts w:ascii="Times New Roman"/>
                <w:b w:val="false"/>
                <w:i w:val="false"/>
                <w:color w:val="000000"/>
                <w:sz w:val="20"/>
              </w:rPr>
              <w:t>
</w:t>
            </w:r>
          </w:p>
          <w:p>
            <w:pPr>
              <w:spacing w:after="20"/>
              <w:ind w:left="20"/>
              <w:jc w:val="both"/>
            </w:pPr>
            <w:r>
              <w:drawing>
                <wp:inline distT="0" distB="0" distL="0" distR="0">
                  <wp:extent cx="101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16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10 дБ – 800 кГц жиілік жолағы үшін</w:t>
            </w:r>
            <w:r>
              <w:br/>
            </w:r>
            <w:r>
              <w:rPr>
                <w:rFonts w:ascii="Times New Roman"/>
                <w:b w:val="false"/>
                <w:i w:val="false"/>
                <w:color w:val="000000"/>
                <w:sz w:val="20"/>
              </w:rPr>
              <w:t>
</w:t>
            </w:r>
          </w:p>
          <w:p>
            <w:pPr>
              <w:spacing w:after="20"/>
              <w:ind w:left="20"/>
              <w:jc w:val="both"/>
            </w:pPr>
            <w:r>
              <w:drawing>
                <wp:inline distT="0" distB="0" distL="0" distR="0">
                  <wp:extent cx="1016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600" cy="139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20 дБ – 2 МГц жиілік жолағы үшін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2483.5-2500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дБм</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медициналық имплантаттар үшін және оларға қатысты бірегей стандартқа сәйкес келетін аз қуатты қосымша құрылғылар үшін. Жеке таратқыштар жиілік жолағын арттыру үшін динамикалық негізде көршілес арналарды біріктіре алады. Перифериялық</w:t>
            </w:r>
            <w:r>
              <w:br/>
            </w:r>
            <w:r>
              <w:rPr>
                <w:rFonts w:ascii="Times New Roman"/>
                <w:b w:val="false"/>
                <w:i w:val="false"/>
                <w:color w:val="000000"/>
                <w:sz w:val="20"/>
              </w:rPr>
              <w:t>құрылғылар</w:t>
            </w:r>
            <w:r>
              <w:br/>
            </w:r>
            <w:r>
              <w:rPr>
                <w:rFonts w:ascii="Times New Roman"/>
                <w:b w:val="false"/>
                <w:i w:val="false"/>
                <w:color w:val="000000"/>
                <w:sz w:val="20"/>
              </w:rPr>
              <w:t>ғимарат ішінде қолданумен шектелген.</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аудио қолданулар</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863–865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мен сымсыз аудионы таратудың құрылғылары.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1795–1800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мВт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87.5–108.0 МГц</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нВт (нановатт)</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кГц</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навигация жүйесінің (ГЛОНАСС, GPS) радиосәулелендіру құрылғылары, оның ішінде басқа құрылғылардың құрамына кіретін немесе бекітілген құрылғылар құрамына кірмейтін радиоқабылдағыш құрылғылар</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көрсетілген негізгі қысқартулар:</w:t>
      </w:r>
    </w:p>
    <w:p>
      <w:pPr>
        <w:spacing w:after="0"/>
        <w:ind w:left="0"/>
        <w:jc w:val="both"/>
      </w:pPr>
      <w:r>
        <w:rPr>
          <w:rFonts w:ascii="Times New Roman"/>
          <w:b w:val="false"/>
          <w:i w:val="false"/>
          <w:color w:val="000000"/>
          <w:sz w:val="28"/>
        </w:rPr>
        <w:t>
      * Пайдалану үшін рұқсат құжаттары талап етілмейтін радиоэлектрондық құралдар мен жоғары жиiлiктi құрылғылар. Сондай-ақ, тізбеде көрсетілген радиоэлектрондық құралдар мен жоғары жиiлiктi құрылғыларды пайдалану барысында Ұлттық кестеге сәйкес рұқсат құжаттары бойынша жұмыс жасайтын РЭҚ мен ЖЖҚ-ға радиокедергі жасамауы тиіс, ал оның қолданушылары туындаған кедергілерден қорғауды талап етпейді;</w:t>
      </w:r>
    </w:p>
    <w:p>
      <w:pPr>
        <w:spacing w:after="0"/>
        <w:ind w:left="0"/>
        <w:jc w:val="both"/>
      </w:pPr>
      <w:r>
        <w:rPr>
          <w:rFonts w:ascii="Times New Roman"/>
          <w:b w:val="false"/>
          <w:i w:val="false"/>
          <w:color w:val="000000"/>
          <w:sz w:val="28"/>
        </w:rPr>
        <w:t>
      SRD – System Reference Document;</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xml:space="preserve">
      WLL – wireless local loop (сымсыз қолжетімділік жүйесі); </w:t>
      </w:r>
    </w:p>
    <w:p>
      <w:pPr>
        <w:spacing w:after="0"/>
        <w:ind w:left="0"/>
        <w:jc w:val="both"/>
      </w:pPr>
      <w:r>
        <w:rPr>
          <w:rFonts w:ascii="Times New Roman"/>
          <w:b w:val="false"/>
          <w:i w:val="false"/>
          <w:color w:val="000000"/>
          <w:sz w:val="28"/>
        </w:rPr>
        <w:t>
      DECT – Digital Enhanced Cordiess Telecommunication.</w:t>
      </w:r>
    </w:p>
    <w:p>
      <w:pPr>
        <w:spacing w:after="0"/>
        <w:ind w:left="0"/>
        <w:jc w:val="both"/>
      </w:pPr>
      <w:r>
        <w:rPr>
          <w:rFonts w:ascii="Times New Roman"/>
          <w:b w:val="false"/>
          <w:i w:val="false"/>
          <w:color w:val="000000"/>
          <w:sz w:val="28"/>
        </w:rPr>
        <w:t>
      ГГц – гегагерц;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GBSAR – Ground-based Syntkhetic Aperture Radar (синтезделген апертуралық антеннасы бар жерлік радиолокаторлар);</w:t>
      </w:r>
    </w:p>
    <w:p>
      <w:pPr>
        <w:spacing w:after="0"/>
        <w:ind w:left="0"/>
        <w:jc w:val="both"/>
      </w:pPr>
      <w:r>
        <w:rPr>
          <w:rFonts w:ascii="Times New Roman"/>
          <w:b w:val="false"/>
          <w:i w:val="false"/>
          <w:color w:val="000000"/>
          <w:sz w:val="28"/>
        </w:rPr>
        <w:t>
      мВт – миливат;</w:t>
      </w:r>
    </w:p>
    <w:p>
      <w:pPr>
        <w:spacing w:after="0"/>
        <w:ind w:left="0"/>
        <w:jc w:val="both"/>
      </w:pPr>
      <w:r>
        <w:rPr>
          <w:rFonts w:ascii="Times New Roman"/>
          <w:b w:val="false"/>
          <w:i w:val="false"/>
          <w:color w:val="000000"/>
          <w:sz w:val="28"/>
        </w:rPr>
        <w:t>
      ЭИСҚ – Эквиваленттік изотроптық сәуле шығару қуаты;</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ГЛОНАСС – Ғаламдық навигациялық спутниктік жүйесі;</w:t>
      </w:r>
    </w:p>
    <w:p>
      <w:pPr>
        <w:spacing w:after="0"/>
        <w:ind w:left="0"/>
        <w:jc w:val="both"/>
      </w:pPr>
      <w:r>
        <w:rPr>
          <w:rFonts w:ascii="Times New Roman"/>
          <w:b w:val="false"/>
          <w:i w:val="false"/>
          <w:color w:val="000000"/>
          <w:sz w:val="28"/>
        </w:rPr>
        <w:t>
      GPS – Global Position System (жаһандық позициялау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жүргiзуқағидаларына</w:t>
            </w:r>
            <w:r>
              <w:br/>
            </w:r>
            <w:r>
              <w:rPr>
                <w:rFonts w:ascii="Times New Roman"/>
                <w:b w:val="false"/>
                <w:i w:val="false"/>
                <w:color w:val="000000"/>
                <w:sz w:val="20"/>
              </w:rPr>
              <w:t>2-қосымша</w:t>
            </w:r>
          </w:p>
        </w:tc>
      </w:tr>
    </w:tbl>
    <w:bookmarkStart w:name="z139" w:id="77"/>
    <w:p>
      <w:pPr>
        <w:spacing w:after="0"/>
        <w:ind w:left="0"/>
        <w:jc w:val="left"/>
      </w:pPr>
      <w:r>
        <w:rPr>
          <w:rFonts w:ascii="Times New Roman"/>
          <w:b/>
          <w:i w:val="false"/>
          <w:color w:val="000000"/>
        </w:rPr>
        <w:t xml:space="preserve"> Уәкілетті органның аумақтық бөлімшелері/мемлекеттік техникалық қызмет</w:t>
      </w:r>
    </w:p>
    <w:bookmarkEnd w:id="7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тегі, аты, әкесінің аты</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Радиожиілік спектрін пайдалануға рұқсат / радиоэлектрондық құралдарды (жоғарғы жиілікті</w:t>
      </w:r>
    </w:p>
    <w:p>
      <w:pPr>
        <w:spacing w:after="0"/>
        <w:ind w:left="0"/>
        <w:jc w:val="both"/>
      </w:pPr>
      <w:r>
        <w:rPr>
          <w:rFonts w:ascii="Times New Roman"/>
          <w:b w:val="false"/>
          <w:i w:val="false"/>
          <w:color w:val="000000"/>
          <w:sz w:val="28"/>
        </w:rPr>
        <w:t>
      құрылғы) пайдалануға рұқсат / электромагниттік үйлесімділік қорытындысын беруіңізді</w:t>
      </w:r>
    </w:p>
    <w:p>
      <w:pPr>
        <w:spacing w:after="0"/>
        <w:ind w:left="0"/>
        <w:jc w:val="both"/>
      </w:pPr>
      <w:r>
        <w:rPr>
          <w:rFonts w:ascii="Times New Roman"/>
          <w:b w:val="false"/>
          <w:i w:val="false"/>
          <w:color w:val="000000"/>
          <w:sz w:val="28"/>
        </w:rPr>
        <w:t>
      сұраймын.</w:t>
      </w:r>
    </w:p>
    <w:bookmarkStart w:name="z146" w:id="78"/>
    <w:p>
      <w:pPr>
        <w:spacing w:after="0"/>
        <w:ind w:left="0"/>
        <w:jc w:val="left"/>
      </w:pPr>
      <w:r>
        <w:rPr>
          <w:rFonts w:ascii="Times New Roman"/>
          <w:b/>
          <w:i w:val="false"/>
          <w:color w:val="000000"/>
        </w:rPr>
        <w:t xml:space="preserve"> ӨТІНІМ</w:t>
      </w:r>
    </w:p>
    <w:bookmarkEnd w:id="78"/>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қаласын, ауданын, облысын көрсету)</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1. Меншік нысаны  __________________________________________________________</w:t>
      </w:r>
    </w:p>
    <w:p>
      <w:pPr>
        <w:spacing w:after="0"/>
        <w:ind w:left="0"/>
        <w:jc w:val="both"/>
      </w:pPr>
      <w:r>
        <w:rPr>
          <w:rFonts w:ascii="Times New Roman"/>
          <w:b w:val="false"/>
          <w:i w:val="false"/>
          <w:color w:val="000000"/>
          <w:sz w:val="28"/>
        </w:rPr>
        <w:t>
      2. Құрылған жылы __________________________________________________________</w:t>
      </w:r>
    </w:p>
    <w:p>
      <w:pPr>
        <w:spacing w:after="0"/>
        <w:ind w:left="0"/>
        <w:jc w:val="both"/>
      </w:pPr>
      <w:r>
        <w:rPr>
          <w:rFonts w:ascii="Times New Roman"/>
          <w:b w:val="false"/>
          <w:i w:val="false"/>
          <w:color w:val="000000"/>
          <w:sz w:val="28"/>
        </w:rPr>
        <w:t>
      3. Мекенжайы _____________________________________________________________</w:t>
      </w:r>
    </w:p>
    <w:p>
      <w:pPr>
        <w:spacing w:after="0"/>
        <w:ind w:left="0"/>
        <w:jc w:val="both"/>
      </w:pPr>
      <w:r>
        <w:rPr>
          <w:rFonts w:ascii="Times New Roman"/>
          <w:b w:val="false"/>
          <w:i w:val="false"/>
          <w:color w:val="000000"/>
          <w:sz w:val="28"/>
        </w:rPr>
        <w:t>
      (пошталық индексі, облысы, ауданы, көшесі, үйдің №, телефон)</w:t>
      </w:r>
    </w:p>
    <w:p>
      <w:pPr>
        <w:spacing w:after="0"/>
        <w:ind w:left="0"/>
        <w:jc w:val="both"/>
      </w:pPr>
      <w:r>
        <w:rPr>
          <w:rFonts w:ascii="Times New Roman"/>
          <w:b w:val="false"/>
          <w:i w:val="false"/>
          <w:color w:val="000000"/>
          <w:sz w:val="28"/>
        </w:rPr>
        <w:t>
      4. Өтінім беруші туралы байланыс мәліметі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(Орындаушының тегі, аты, әкесінің аты (бар болған жағдайда), жұмыс</w:t>
      </w:r>
    </w:p>
    <w:p>
      <w:pPr>
        <w:spacing w:after="0"/>
        <w:ind w:left="0"/>
        <w:jc w:val="both"/>
      </w:pPr>
      <w:r>
        <w:rPr>
          <w:rFonts w:ascii="Times New Roman"/>
          <w:b w:val="false"/>
          <w:i w:val="false"/>
          <w:color w:val="000000"/>
          <w:sz w:val="28"/>
        </w:rPr>
        <w:t>
      телефоны, электрондық мекенжай)</w:t>
      </w:r>
    </w:p>
    <w:p>
      <w:pPr>
        <w:spacing w:after="0"/>
        <w:ind w:left="0"/>
        <w:jc w:val="both"/>
      </w:pPr>
      <w:r>
        <w:rPr>
          <w:rFonts w:ascii="Times New Roman"/>
          <w:b w:val="false"/>
          <w:i w:val="false"/>
          <w:color w:val="000000"/>
          <w:sz w:val="28"/>
        </w:rPr>
        <w:t>
      5. Есеп айырысу шоты ____________________________________________________________</w:t>
      </w:r>
    </w:p>
    <w:p>
      <w:pPr>
        <w:spacing w:after="0"/>
        <w:ind w:left="0"/>
        <w:jc w:val="both"/>
      </w:pPr>
      <w:r>
        <w:rPr>
          <w:rFonts w:ascii="Times New Roman"/>
          <w:b w:val="false"/>
          <w:i w:val="false"/>
          <w:color w:val="000000"/>
          <w:sz w:val="28"/>
        </w:rPr>
        <w:t>
      (шот №, банктің атауы және орналасқан жері)</w:t>
      </w:r>
    </w:p>
    <w:p>
      <w:pPr>
        <w:spacing w:after="0"/>
        <w:ind w:left="0"/>
        <w:jc w:val="both"/>
      </w:pPr>
      <w:r>
        <w:rPr>
          <w:rFonts w:ascii="Times New Roman"/>
          <w:b w:val="false"/>
          <w:i w:val="false"/>
          <w:color w:val="000000"/>
          <w:sz w:val="28"/>
        </w:rPr>
        <w:t>
      6. Банктік реквизиттер ____________________________________________________________</w:t>
      </w:r>
    </w:p>
    <w:p>
      <w:pPr>
        <w:spacing w:after="0"/>
        <w:ind w:left="0"/>
        <w:jc w:val="both"/>
      </w:pPr>
      <w:r>
        <w:rPr>
          <w:rFonts w:ascii="Times New Roman"/>
          <w:b w:val="false"/>
          <w:i w:val="false"/>
          <w:color w:val="000000"/>
          <w:sz w:val="28"/>
        </w:rPr>
        <w:t>
      7. БСН/ЖСН _____________________________________________________________________</w:t>
      </w:r>
    </w:p>
    <w:p>
      <w:pPr>
        <w:spacing w:after="0"/>
        <w:ind w:left="0"/>
        <w:jc w:val="both"/>
      </w:pPr>
      <w:r>
        <w:rPr>
          <w:rFonts w:ascii="Times New Roman"/>
          <w:b w:val="false"/>
          <w:i w:val="false"/>
          <w:color w:val="000000"/>
          <w:sz w:val="28"/>
        </w:rPr>
        <w:t>
      8. Қызмет көрсету түрі ____________________________________________________________</w:t>
      </w:r>
    </w:p>
    <w:p>
      <w:pPr>
        <w:spacing w:after="0"/>
        <w:ind w:left="0"/>
        <w:jc w:val="both"/>
      </w:pPr>
      <w:r>
        <w:rPr>
          <w:rFonts w:ascii="Times New Roman"/>
          <w:b w:val="false"/>
          <w:i w:val="false"/>
          <w:color w:val="000000"/>
          <w:sz w:val="28"/>
        </w:rPr>
        <w:t>
      (лицензиялы қызмет көрсету болған жағдайда,лицензияның нөмірі және сериясы)</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Басшы            ________________            ____________________________________________</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20___ жылғы "____" __________________</w:t>
      </w:r>
    </w:p>
    <w:p>
      <w:pPr>
        <w:spacing w:after="0"/>
        <w:ind w:left="0"/>
        <w:jc w:val="both"/>
      </w:pPr>
      <w:r>
        <w:rPr>
          <w:rFonts w:ascii="Times New Roman"/>
          <w:b w:val="false"/>
          <w:i w:val="false"/>
          <w:color w:val="000000"/>
          <w:sz w:val="28"/>
        </w:rPr>
        <w:t>
      Өтініш алынды:      20___ жылғы "___" 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(жауапты тұлғаның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жүргiзуқағидаларына</w:t>
            </w:r>
            <w:r>
              <w:br/>
            </w:r>
            <w:r>
              <w:rPr>
                <w:rFonts w:ascii="Times New Roman"/>
                <w:b w:val="false"/>
                <w:i w:val="false"/>
                <w:color w:val="000000"/>
                <w:sz w:val="20"/>
              </w:rPr>
              <w:t>3-қосымша</w:t>
            </w:r>
          </w:p>
        </w:tc>
      </w:tr>
    </w:tbl>
    <w:bookmarkStart w:name="z316" w:id="79"/>
    <w:p>
      <w:pPr>
        <w:spacing w:after="0"/>
        <w:ind w:left="0"/>
        <w:jc w:val="left"/>
      </w:pPr>
      <w:r>
        <w:rPr>
          <w:rFonts w:ascii="Times New Roman"/>
          <w:b/>
          <w:i w:val="false"/>
          <w:color w:val="000000"/>
        </w:rPr>
        <w:t xml:space="preserve"> Ұялы байланыстың базалық станциясына сауалнама (2G, 3G, 4G)</w:t>
      </w:r>
    </w:p>
    <w:bookmarkEnd w:id="79"/>
    <w:p>
      <w:pPr>
        <w:spacing w:after="0"/>
        <w:ind w:left="0"/>
        <w:jc w:val="left"/>
      </w:pP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5819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819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724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724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Осы сауалнамадағы мәліметтер толық және шындыққа сәйкес екенін куәландырамын.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389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Ұялы байланысының базалық станциясы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xml:space="preserve">
      АФҚ – антендік-фидерлік құрылғы; </w:t>
      </w:r>
    </w:p>
    <w:p>
      <w:pPr>
        <w:spacing w:after="0"/>
        <w:ind w:left="0"/>
        <w:jc w:val="both"/>
      </w:pPr>
      <w:r>
        <w:rPr>
          <w:rFonts w:ascii="Times New Roman"/>
          <w:b w:val="false"/>
          <w:i w:val="false"/>
          <w:color w:val="000000"/>
          <w:sz w:val="28"/>
        </w:rPr>
        <w:t xml:space="preserve">
      АЖС – амплитудалық-жиіліктің сипаттамасы; </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С.Е. және  Ш.Б – солтүстік ені және шығыс бойлық;</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мкВ – микровольт;</w:t>
      </w:r>
    </w:p>
    <w:p>
      <w:pPr>
        <w:spacing w:after="0"/>
        <w:ind w:left="0"/>
        <w:jc w:val="both"/>
      </w:pPr>
      <w:r>
        <w:rPr>
          <w:rFonts w:ascii="Times New Roman"/>
          <w:b w:val="false"/>
          <w:i w:val="false"/>
          <w:color w:val="000000"/>
          <w:sz w:val="28"/>
        </w:rPr>
        <w:t>
      РЭҚ – радиоэлектронды құрал;</w:t>
      </w:r>
    </w:p>
    <w:p>
      <w:pPr>
        <w:spacing w:after="0"/>
        <w:ind w:left="0"/>
        <w:jc w:val="both"/>
      </w:pPr>
      <w:r>
        <w:rPr>
          <w:rFonts w:ascii="Times New Roman"/>
          <w:b w:val="false"/>
          <w:i w:val="false"/>
          <w:color w:val="000000"/>
          <w:sz w:val="28"/>
        </w:rPr>
        <w:t>
      BCC- Base station Colour Code (Базалық станцияның түстік коды);</w:t>
      </w:r>
    </w:p>
    <w:p>
      <w:pPr>
        <w:spacing w:after="0"/>
        <w:ind w:left="0"/>
        <w:jc w:val="both"/>
      </w:pPr>
      <w:r>
        <w:rPr>
          <w:rFonts w:ascii="Times New Roman"/>
          <w:b w:val="false"/>
          <w:i w:val="false"/>
          <w:color w:val="000000"/>
          <w:sz w:val="28"/>
        </w:rPr>
        <w:t>
      BSIC – Base Station Identity Code (Базалық станцияның сәйкестендіру нөмірі);</w:t>
      </w:r>
    </w:p>
    <w:p>
      <w:pPr>
        <w:spacing w:after="0"/>
        <w:ind w:left="0"/>
        <w:jc w:val="both"/>
      </w:pPr>
      <w:r>
        <w:rPr>
          <w:rFonts w:ascii="Times New Roman"/>
          <w:b w:val="false"/>
          <w:i w:val="false"/>
          <w:color w:val="000000"/>
          <w:sz w:val="28"/>
        </w:rPr>
        <w:t>
      CDMA – Code Division Multiple Access (Кодтық бөлінуі бар көптік қолжетімділік);</w:t>
      </w:r>
    </w:p>
    <w:p>
      <w:pPr>
        <w:spacing w:after="0"/>
        <w:ind w:left="0"/>
        <w:jc w:val="both"/>
      </w:pPr>
      <w:r>
        <w:rPr>
          <w:rFonts w:ascii="Times New Roman"/>
          <w:b w:val="false"/>
          <w:i w:val="false"/>
          <w:color w:val="000000"/>
          <w:sz w:val="28"/>
        </w:rPr>
        <w:t>
      Cell ID - Cell Identifier (Сота сәйкестендіргіщі. GSM және LTE стандарттары үшін көрсетіледі);</w:t>
      </w:r>
    </w:p>
    <w:p>
      <w:pPr>
        <w:spacing w:after="0"/>
        <w:ind w:left="0"/>
        <w:jc w:val="both"/>
      </w:pPr>
      <w:r>
        <w:rPr>
          <w:rFonts w:ascii="Times New Roman"/>
          <w:b w:val="false"/>
          <w:i w:val="false"/>
          <w:color w:val="000000"/>
          <w:sz w:val="28"/>
        </w:rPr>
        <w:t>
      GSM – Global System for Mobile Communications (Мобильді байланыстың жаһандық жүйесі);</w:t>
      </w:r>
    </w:p>
    <w:p>
      <w:pPr>
        <w:spacing w:after="0"/>
        <w:ind w:left="0"/>
        <w:jc w:val="both"/>
      </w:pPr>
      <w:r>
        <w:rPr>
          <w:rFonts w:ascii="Times New Roman"/>
          <w:b w:val="false"/>
          <w:i w:val="false"/>
          <w:color w:val="000000"/>
          <w:sz w:val="28"/>
        </w:rPr>
        <w:t xml:space="preserve">
      LAC - Location Area Code (Елді мекен коды. GSM және UMTS стандарттары үшін көрсетіледі); </w:t>
      </w:r>
    </w:p>
    <w:p>
      <w:pPr>
        <w:spacing w:after="0"/>
        <w:ind w:left="0"/>
        <w:jc w:val="both"/>
      </w:pPr>
      <w:r>
        <w:rPr>
          <w:rFonts w:ascii="Times New Roman"/>
          <w:b w:val="false"/>
          <w:i w:val="false"/>
          <w:color w:val="000000"/>
          <w:sz w:val="28"/>
        </w:rPr>
        <w:t>
      LAI- Location Area Identification (Орналасу сәйкестендіргіші);</w:t>
      </w:r>
    </w:p>
    <w:p>
      <w:pPr>
        <w:spacing w:after="0"/>
        <w:ind w:left="0"/>
        <w:jc w:val="both"/>
      </w:pPr>
      <w:r>
        <w:rPr>
          <w:rFonts w:ascii="Times New Roman"/>
          <w:b w:val="false"/>
          <w:i w:val="false"/>
          <w:color w:val="000000"/>
          <w:sz w:val="28"/>
        </w:rPr>
        <w:t>
      LTE - fourth generation (ұялы байланыстың төртінші буыны);</w:t>
      </w:r>
    </w:p>
    <w:p>
      <w:pPr>
        <w:spacing w:after="0"/>
        <w:ind w:left="0"/>
        <w:jc w:val="both"/>
      </w:pPr>
      <w:r>
        <w:rPr>
          <w:rFonts w:ascii="Times New Roman"/>
          <w:b w:val="false"/>
          <w:i w:val="false"/>
          <w:color w:val="000000"/>
          <w:sz w:val="28"/>
        </w:rPr>
        <w:t>
      MCC - Mobile Country Code (Мемлекет коды);</w:t>
      </w:r>
    </w:p>
    <w:p>
      <w:pPr>
        <w:spacing w:after="0"/>
        <w:ind w:left="0"/>
        <w:jc w:val="both"/>
      </w:pPr>
      <w:r>
        <w:rPr>
          <w:rFonts w:ascii="Times New Roman"/>
          <w:b w:val="false"/>
          <w:i w:val="false"/>
          <w:color w:val="000000"/>
          <w:sz w:val="28"/>
        </w:rPr>
        <w:t>
      MNC - Mobile Network Code (Мобильді желі коды. Барлық стандарттар үшін көрсетіледі);</w:t>
      </w:r>
    </w:p>
    <w:p>
      <w:pPr>
        <w:spacing w:after="0"/>
        <w:ind w:left="0"/>
        <w:jc w:val="both"/>
      </w:pPr>
      <w:r>
        <w:rPr>
          <w:rFonts w:ascii="Times New Roman"/>
          <w:b w:val="false"/>
          <w:i w:val="false"/>
          <w:color w:val="000000"/>
          <w:sz w:val="28"/>
        </w:rPr>
        <w:t>
      NCC- Network Colour Code (Желінің түстік коды);</w:t>
      </w:r>
    </w:p>
    <w:p>
      <w:pPr>
        <w:spacing w:after="0"/>
        <w:ind w:left="0"/>
        <w:jc w:val="both"/>
      </w:pPr>
      <w:r>
        <w:rPr>
          <w:rFonts w:ascii="Times New Roman"/>
          <w:b w:val="false"/>
          <w:i w:val="false"/>
          <w:color w:val="000000"/>
          <w:sz w:val="28"/>
        </w:rPr>
        <w:t>
      SAC - Service Area Code (Қызмет көрсету зонасының коды. UMTS стандарты үшін көрсетіледі);</w:t>
      </w:r>
    </w:p>
    <w:p>
      <w:pPr>
        <w:spacing w:after="0"/>
        <w:ind w:left="0"/>
        <w:jc w:val="both"/>
      </w:pPr>
      <w:r>
        <w:rPr>
          <w:rFonts w:ascii="Times New Roman"/>
          <w:b w:val="false"/>
          <w:i w:val="false"/>
          <w:color w:val="000000"/>
          <w:sz w:val="28"/>
        </w:rPr>
        <w:t>
      TAC - Tracking Area Code (Бақылау зонасының коды. LTE стандарты үшін көрсетіледі);</w:t>
      </w:r>
    </w:p>
    <w:p>
      <w:pPr>
        <w:spacing w:after="0"/>
        <w:ind w:left="0"/>
        <w:jc w:val="both"/>
      </w:pPr>
      <w:r>
        <w:rPr>
          <w:rFonts w:ascii="Times New Roman"/>
          <w:b w:val="false"/>
          <w:i w:val="false"/>
          <w:color w:val="000000"/>
          <w:sz w:val="28"/>
        </w:rPr>
        <w:t>
      UMTS – Universal Mobile Telecommunications System (Әмбебап мобильді телекоммуникациялық жүйе).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1-ЖБЖ нысаны</w:t>
            </w:r>
          </w:p>
        </w:tc>
      </w:tr>
    </w:tbl>
    <w:bookmarkStart w:name="z317" w:id="80"/>
    <w:p>
      <w:pPr>
        <w:spacing w:after="0"/>
        <w:ind w:left="0"/>
        <w:jc w:val="left"/>
      </w:pPr>
      <w:r>
        <w:rPr>
          <w:rFonts w:ascii="Times New Roman"/>
          <w:b/>
          <w:i w:val="false"/>
          <w:color w:val="000000"/>
        </w:rPr>
        <w:t xml:space="preserve"> Жылжымалы байланыс жүйесінің станционарлық радиоэлектронды құралына сауалнама </w:t>
      </w:r>
    </w:p>
    <w:bookmarkEnd w:id="80"/>
    <w:p>
      <w:pPr>
        <w:spacing w:after="0"/>
        <w:ind w:left="0"/>
        <w:jc w:val="both"/>
      </w:pPr>
      <w:r>
        <w:drawing>
          <wp:inline distT="0" distB="0" distL="0" distR="0">
            <wp:extent cx="7810500" cy="1042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0426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8067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382"/>
        <w:gridCol w:w="2275"/>
        <w:gridCol w:w="2929"/>
        <w:gridCol w:w="3668"/>
      </w:tblGrid>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 Антенна өндірушісі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 Антенна моделі</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 Күшейту коэффициенті, дБи</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 Макс. сәуле шығару азимуты, град</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925"/>
        <w:gridCol w:w="2682"/>
        <w:gridCol w:w="3219"/>
        <w:gridCol w:w="2440"/>
      </w:tblGrid>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 Антеннаның іліну биіктігі, м</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 Орынның бұрышы, град</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 АФҚ-дағы шығындар, дБ</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 Қуат, Вт</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2569"/>
        <w:gridCol w:w="2351"/>
        <w:gridCol w:w="3270"/>
        <w:gridCol w:w="3271"/>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 Қабылдау жиілігі, МГц</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 Тарату жиілігі, МГц</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2-o. Қабылдау жиілігі, МГц (инспекция толтырады)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2-p. Тарату жиілігі, МГц (инспекция толтырады)</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3246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жылжымалы байланыс жүйесінің станционарлық радиоэлектронды құралының сауалнамасында көрсетілген негізгі қысқартулар: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0"/>
        <w:gridCol w:w="2454"/>
        <w:gridCol w:w="5346"/>
      </w:tblGrid>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антендік-фидерлік құрылғы;</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ені және шығыс бойлық;</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1-РРЖ нысаны</w:t>
            </w:r>
          </w:p>
        </w:tc>
      </w:tr>
    </w:tbl>
    <w:bookmarkStart w:name="z318" w:id="81"/>
    <w:p>
      <w:pPr>
        <w:spacing w:after="0"/>
        <w:ind w:left="0"/>
        <w:jc w:val="left"/>
      </w:pPr>
      <w:r>
        <w:rPr>
          <w:rFonts w:ascii="Times New Roman"/>
          <w:b/>
          <w:i w:val="false"/>
          <w:color w:val="000000"/>
        </w:rPr>
        <w:t xml:space="preserve"> Радиорелейлік желі сауалнамасы</w:t>
      </w:r>
    </w:p>
    <w:bookmarkEnd w:id="81"/>
    <w:p>
      <w:pPr>
        <w:spacing w:after="0"/>
        <w:ind w:left="0"/>
        <w:jc w:val="left"/>
      </w:pPr>
      <w:r>
        <w:br/>
      </w:r>
    </w:p>
    <w:p>
      <w:pPr>
        <w:spacing w:after="0"/>
        <w:ind w:left="0"/>
        <w:jc w:val="both"/>
      </w:pPr>
      <w:r>
        <w:drawing>
          <wp:inline distT="0" distB="0" distL="0" distR="0">
            <wp:extent cx="7810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w:t>
      </w:r>
      <w:r>
        <w:rPr>
          <w:rFonts w:ascii="Times New Roman"/>
          <w:b/>
          <w:i w:val="false"/>
          <w:color w:val="000000"/>
          <w:sz w:val="28"/>
        </w:rPr>
        <w:t>БӨЛІМ – ҚОСЫМША АҚПАРАТ</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230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радиорелелік желі сауалнамасында көрсетілген негізгі қысқартулар: </w:t>
      </w:r>
    </w:p>
    <w:p>
      <w:pPr>
        <w:spacing w:after="0"/>
        <w:ind w:left="0"/>
        <w:jc w:val="both"/>
      </w:pPr>
      <w:r>
        <w:rPr>
          <w:rFonts w:ascii="Times New Roman"/>
          <w:b w:val="false"/>
          <w:i w:val="false"/>
          <w:color w:val="000000"/>
          <w:sz w:val="28"/>
        </w:rPr>
        <w:t>
      * - толтыруға міндетті бөлік;</w:t>
      </w:r>
    </w:p>
    <w:p>
      <w:pPr>
        <w:spacing w:after="0"/>
        <w:ind w:left="0"/>
        <w:jc w:val="both"/>
      </w:pPr>
      <w:r>
        <w:rPr>
          <w:rFonts w:ascii="Times New Roman"/>
          <w:b w:val="false"/>
          <w:i w:val="false"/>
          <w:color w:val="000000"/>
          <w:sz w:val="28"/>
        </w:rPr>
        <w:t>
      АФҚ (АВТ) – антендік-фидерлік құрылғы (антенна-толқындық тракт);</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АЖС – амплитудалық-жиіліктік сипаттама;</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дБм – децибел-милливатт;</w:t>
      </w:r>
    </w:p>
    <w:p>
      <w:pPr>
        <w:spacing w:after="0"/>
        <w:ind w:left="0"/>
        <w:jc w:val="both"/>
      </w:pPr>
      <w:r>
        <w:rPr>
          <w:rFonts w:ascii="Times New Roman"/>
          <w:b w:val="false"/>
          <w:i w:val="false"/>
          <w:color w:val="000000"/>
          <w:sz w:val="28"/>
        </w:rPr>
        <w:t>
      км – километр;</w:t>
      </w:r>
    </w:p>
    <w:p>
      <w:pPr>
        <w:spacing w:after="0"/>
        <w:ind w:left="0"/>
        <w:jc w:val="both"/>
      </w:pPr>
      <w:r>
        <w:rPr>
          <w:rFonts w:ascii="Times New Roman"/>
          <w:b w:val="false"/>
          <w:i w:val="false"/>
          <w:color w:val="000000"/>
          <w:sz w:val="28"/>
        </w:rPr>
        <w:t xml:space="preserve">
      м – метр; </w:t>
      </w:r>
    </w:p>
    <w:p>
      <w:pPr>
        <w:spacing w:after="0"/>
        <w:ind w:left="0"/>
        <w:jc w:val="both"/>
      </w:pPr>
      <w:r>
        <w:rPr>
          <w:rFonts w:ascii="Times New Roman"/>
          <w:b w:val="false"/>
          <w:i w:val="false"/>
          <w:color w:val="000000"/>
          <w:sz w:val="28"/>
        </w:rPr>
        <w:t>
      Мбит/с – мегабит секундына;</w:t>
      </w:r>
    </w:p>
    <w:p>
      <w:pPr>
        <w:spacing w:after="0"/>
        <w:ind w:left="0"/>
        <w:jc w:val="both"/>
      </w:pPr>
      <w:r>
        <w:rPr>
          <w:rFonts w:ascii="Times New Roman"/>
          <w:b w:val="false"/>
          <w:i w:val="false"/>
          <w:color w:val="000000"/>
          <w:sz w:val="28"/>
        </w:rPr>
        <w:t>
      мВт – милливатт;</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РРЖ – радиорелейлік желі;</w:t>
      </w:r>
    </w:p>
    <w:p>
      <w:pPr>
        <w:spacing w:after="0"/>
        <w:ind w:left="0"/>
        <w:jc w:val="both"/>
      </w:pPr>
      <w:r>
        <w:rPr>
          <w:rFonts w:ascii="Times New Roman"/>
          <w:b w:val="false"/>
          <w:i w:val="false"/>
          <w:color w:val="000000"/>
          <w:sz w:val="28"/>
        </w:rPr>
        <w:t>
      РРС – радиорелейлік станция;</w:t>
      </w:r>
    </w:p>
    <w:p>
      <w:pPr>
        <w:spacing w:after="0"/>
        <w:ind w:left="0"/>
        <w:jc w:val="both"/>
      </w:pPr>
      <w:r>
        <w:rPr>
          <w:rFonts w:ascii="Times New Roman"/>
          <w:b w:val="false"/>
          <w:i w:val="false"/>
          <w:color w:val="000000"/>
          <w:sz w:val="28"/>
        </w:rPr>
        <w:t>
      BER – Bit Error rate (қатенің биттік ықтималдығы).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1-РХТ, ТХТ, ЦТХТ нысаны</w:t>
            </w:r>
          </w:p>
        </w:tc>
      </w:tr>
    </w:tbl>
    <w:bookmarkStart w:name="z319" w:id="83"/>
    <w:p>
      <w:pPr>
        <w:spacing w:after="0"/>
        <w:ind w:left="0"/>
        <w:jc w:val="left"/>
      </w:pPr>
      <w:r>
        <w:rPr>
          <w:rFonts w:ascii="Times New Roman"/>
          <w:b/>
          <w:i w:val="false"/>
          <w:color w:val="000000"/>
        </w:rPr>
        <w:t xml:space="preserve"> Телерадиотаратушы таратқышқа сауалнама</w:t>
      </w:r>
    </w:p>
    <w:bookmarkEnd w:id="83"/>
    <w:p>
      <w:pPr>
        <w:spacing w:after="0"/>
        <w:ind w:left="0"/>
        <w:jc w:val="both"/>
      </w:pPr>
      <w:r>
        <w:rPr>
          <w:rFonts w:ascii="Times New Roman"/>
          <w:b w:val="false"/>
          <w:i w:val="false"/>
          <w:color w:val="000000"/>
          <w:sz w:val="28"/>
        </w:rPr>
        <w:t xml:space="preserve">
      </w:t>
      </w:r>
      <w:r>
        <w:rPr>
          <w:rFonts w:ascii="Times New Roman"/>
          <w:b/>
          <w:i w:val="false"/>
          <w:color w:val="000000"/>
          <w:sz w:val="28"/>
        </w:rPr>
        <w:t>1 БӨЛІМ – ТЕХНИКАЛЫҚ ДЕРЕКТЕР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БӨЛІМ</w:t>
      </w:r>
      <w:r>
        <w:rPr>
          <w:rFonts w:ascii="Times New Roman"/>
          <w:b/>
          <w:i w:val="false"/>
          <w:color w:val="000000"/>
          <w:sz w:val="28"/>
        </w:rPr>
        <w:t xml:space="preserve"> – </w:t>
      </w:r>
      <w:r>
        <w:rPr>
          <w:rFonts w:ascii="Times New Roman"/>
          <w:b/>
          <w:i w:val="false"/>
          <w:color w:val="000000"/>
          <w:sz w:val="28"/>
        </w:rPr>
        <w:t>ҚОСЫМША МӘЛІМЕТТЕР</w:t>
      </w:r>
    </w:p>
    <w:bookmarkStart w:name="z23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389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телерадиотаратушы таратқыш сауалнамасында көрсетілген негізгі қысқартулар:</w:t>
      </w:r>
    </w:p>
    <w:tbl>
      <w:tblPr>
        <w:tblW w:w="0" w:type="auto"/>
        <w:tblCellSpacing w:w="0" w:type="auto"/>
        <w:tblBorders>
          <w:top w:val="none"/>
          <w:left w:val="none"/>
          <w:bottom w:val="none"/>
          <w:right w:val="none"/>
          <w:insideH w:val="none"/>
          <w:insideV w:val="none"/>
        </w:tblBorders>
      </w:tblPr>
      <w:tblGrid>
        <w:gridCol w:w="1810"/>
        <w:gridCol w:w="531"/>
        <w:gridCol w:w="9959"/>
      </w:tblGrid>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ТХТ</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телехабар тарату;</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 Definition (жоғары рұқсат);</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Amplitude Modulation  (квадратуралық амплитудалық модуляция);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QPSK</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Quadrature Phase Shift Keying (квадратуралық фазалық манипуляция);</w:t>
            </w:r>
          </w:p>
        </w:tc>
      </w:tr>
      <w:tr>
        <w:trPr>
          <w:trHeight w:val="30" w:hRule="atLeast"/>
        </w:trPr>
        <w:tc>
          <w:tcPr>
            <w:tcW w:w="18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w:t>
            </w:r>
          </w:p>
        </w:tc>
        <w:tc>
          <w:tcPr>
            <w:tcW w:w="5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Definition  (стандартты рұқсат).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1-CРЖ</w:t>
            </w:r>
          </w:p>
        </w:tc>
      </w:tr>
    </w:tbl>
    <w:bookmarkStart w:name="z320" w:id="85"/>
    <w:p>
      <w:pPr>
        <w:spacing w:after="0"/>
        <w:ind w:left="0"/>
        <w:jc w:val="left"/>
      </w:pPr>
      <w:r>
        <w:rPr>
          <w:rFonts w:ascii="Times New Roman"/>
          <w:b/>
          <w:i w:val="false"/>
          <w:color w:val="000000"/>
        </w:rPr>
        <w:t xml:space="preserve"> Сымсыз радиобайланыс жүйесінің (WLL) радиоэлектрондық құралдарына сауалнама </w:t>
      </w:r>
    </w:p>
    <w:bookmarkEnd w:id="85"/>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902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587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621"/>
        <w:gridCol w:w="1669"/>
        <w:gridCol w:w="1621"/>
        <w:gridCol w:w="1669"/>
        <w:gridCol w:w="1622"/>
        <w:gridCol w:w="1531"/>
        <w:gridCol w:w="1670"/>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r>
              <w:br/>
            </w:r>
            <w:r>
              <w:rPr>
                <w:rFonts w:ascii="Times New Roman"/>
                <w:b w:val="false"/>
                <w:i w:val="false"/>
                <w:color w:val="000000"/>
                <w:sz w:val="20"/>
              </w:rPr>
              <w:t>
Антенна өндірушісі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2-b.</w:t>
            </w:r>
            <w:r>
              <w:br/>
            </w:r>
            <w:r>
              <w:rPr>
                <w:rFonts w:ascii="Times New Roman"/>
                <w:b w:val="false"/>
                <w:i w:val="false"/>
                <w:color w:val="000000"/>
                <w:sz w:val="20"/>
              </w:rPr>
              <w:t>
Антенна моделі</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w:t>
            </w:r>
            <w:r>
              <w:br/>
            </w:r>
            <w:r>
              <w:rPr>
                <w:rFonts w:ascii="Times New Roman"/>
                <w:b w:val="false"/>
                <w:i w:val="false"/>
                <w:color w:val="000000"/>
                <w:sz w:val="20"/>
              </w:rPr>
              <w:t>
Күшейту коэффициенті, дБи</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2-d.</w:t>
            </w:r>
            <w:r>
              <w:br/>
            </w:r>
            <w:r>
              <w:rPr>
                <w:rFonts w:ascii="Times New Roman"/>
                <w:b w:val="false"/>
                <w:i w:val="false"/>
                <w:color w:val="000000"/>
                <w:sz w:val="20"/>
              </w:rPr>
              <w:t>
Макс. сәуле шығару азимуты, град</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2-e.</w:t>
            </w:r>
            <w:r>
              <w:br/>
            </w:r>
            <w:r>
              <w:rPr>
                <w:rFonts w:ascii="Times New Roman"/>
                <w:b w:val="false"/>
                <w:i w:val="false"/>
                <w:color w:val="000000"/>
                <w:sz w:val="20"/>
              </w:rPr>
              <w:t>
Антеннаның іліну биіктігі, 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w:t>
            </w:r>
            <w:r>
              <w:br/>
            </w:r>
            <w:r>
              <w:rPr>
                <w:rFonts w:ascii="Times New Roman"/>
                <w:b w:val="false"/>
                <w:i w:val="false"/>
                <w:color w:val="000000"/>
                <w:sz w:val="20"/>
              </w:rPr>
              <w:t>
Орынның бұрышы, град</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2-g.</w:t>
            </w:r>
            <w:r>
              <w:br/>
            </w:r>
            <w:r>
              <w:rPr>
                <w:rFonts w:ascii="Times New Roman"/>
                <w:b w:val="false"/>
                <w:i w:val="false"/>
                <w:color w:val="000000"/>
                <w:sz w:val="20"/>
              </w:rPr>
              <w:t>
АФҚ-ғы шығындар, дБ</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559"/>
        <w:gridCol w:w="1747"/>
        <w:gridCol w:w="1748"/>
        <w:gridCol w:w="1748"/>
        <w:gridCol w:w="1497"/>
        <w:gridCol w:w="1703"/>
        <w:gridCol w:w="1495"/>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(сектор)</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2-h.</w:t>
            </w:r>
            <w:r>
              <w:br/>
            </w:r>
            <w:r>
              <w:rPr>
                <w:rFonts w:ascii="Times New Roman"/>
                <w:b w:val="false"/>
                <w:i w:val="false"/>
                <w:color w:val="000000"/>
                <w:sz w:val="20"/>
              </w:rPr>
              <w:t>
Таратқыштың қуаты (секторға), Вт</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2-i.</w:t>
            </w:r>
            <w:r>
              <w:br/>
            </w:r>
            <w:r>
              <w:rPr>
                <w:rFonts w:ascii="Times New Roman"/>
                <w:b w:val="false"/>
                <w:i w:val="false"/>
                <w:color w:val="000000"/>
                <w:sz w:val="20"/>
              </w:rPr>
              <w:t>
Қабылдағыш жиілігі (мин.шегі), МГц</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2-j.</w:t>
            </w:r>
            <w:r>
              <w:br/>
            </w:r>
            <w:r>
              <w:rPr>
                <w:rFonts w:ascii="Times New Roman"/>
                <w:b w:val="false"/>
                <w:i w:val="false"/>
                <w:color w:val="000000"/>
                <w:sz w:val="20"/>
              </w:rPr>
              <w:t>
Қабылдағыш жиілігі (макс.шегі), МГц</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2-k.</w:t>
            </w:r>
            <w:r>
              <w:br/>
            </w:r>
            <w:r>
              <w:rPr>
                <w:rFonts w:ascii="Times New Roman"/>
                <w:b w:val="false"/>
                <w:i w:val="false"/>
                <w:color w:val="000000"/>
                <w:sz w:val="20"/>
              </w:rPr>
              <w:t>
Тарату қуаты (мин.шегі), МГц</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2-l.</w:t>
            </w:r>
            <w:r>
              <w:br/>
            </w:r>
            <w:r>
              <w:rPr>
                <w:rFonts w:ascii="Times New Roman"/>
                <w:b w:val="false"/>
                <w:i w:val="false"/>
                <w:color w:val="000000"/>
                <w:sz w:val="20"/>
              </w:rPr>
              <w:t>
Тарату қуаты (макс.шегі, МГц</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2-m.</w:t>
            </w:r>
            <w:r>
              <w:br/>
            </w:r>
            <w:r>
              <w:rPr>
                <w:rFonts w:ascii="Times New Roman"/>
                <w:b w:val="false"/>
                <w:i w:val="false"/>
                <w:color w:val="000000"/>
                <w:sz w:val="20"/>
              </w:rPr>
              <w:t>
Қабылдаудың тасымалдаушы жиілігі, МГц</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r>
              <w:br/>
            </w:r>
            <w:r>
              <w:rPr>
                <w:rFonts w:ascii="Times New Roman"/>
                <w:b w:val="false"/>
                <w:i w:val="false"/>
                <w:color w:val="000000"/>
                <w:sz w:val="20"/>
              </w:rPr>
              <w:t>
Таратудың тасымалдаушы жиілігі, МГц</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Planet форматында антенналардың көлденең/тік жазықтықтағы нормаланған бағытталу диаграммалары,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3881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сымсыз радиобайланыс жүйесінің (WLL) радиоэлектрондық құралы сауалнамасында көрсетілген негізгі қысқартулар: </w:t>
      </w:r>
    </w:p>
    <w:tbl>
      <w:tblPr>
        <w:tblW w:w="0" w:type="auto"/>
        <w:tblCellSpacing w:w="0" w:type="auto"/>
        <w:tblBorders>
          <w:top w:val="none"/>
          <w:left w:val="none"/>
          <w:bottom w:val="none"/>
          <w:right w:val="none"/>
          <w:insideH w:val="none"/>
          <w:insideV w:val="none"/>
        </w:tblBorders>
      </w:tblPr>
      <w:tblGrid>
        <w:gridCol w:w="2358"/>
        <w:gridCol w:w="734"/>
        <w:gridCol w:w="818"/>
        <w:gridCol w:w="8328"/>
        <w:gridCol w:w="62"/>
      </w:tblGrid>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АФҚ</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антенна-фидерлік құрылғы;</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АЖС</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амплитудалық-жиіліктік сипаттама;</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 және Ш.Б</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ұзындық және шығыс бойлық;</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децибел;</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дБи</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изотропты децибел;</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кГц</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килогерц;</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МГц</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мегагерц;</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Мбит/с</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мегабит секундына;</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мкВ</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микровольт;</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РЭҚ</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құрал;</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РЖС</w:t>
            </w:r>
          </w:p>
        </w:tc>
        <w:tc>
          <w:tcPr>
            <w:tcW w:w="7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радиобайланыс жүйесі;</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Fidelity (сымсыз дәлдік);</w:t>
            </w:r>
          </w:p>
        </w:tc>
      </w:tr>
      <w:tr>
        <w:trPr>
          <w:trHeight w:val="30" w:hRule="atLeast"/>
        </w:trPr>
        <w:tc>
          <w:tcPr>
            <w:tcW w:w="23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local loop (сымсыз қолжетімділік жүйесі).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1-ЖСЖ нысаны</w:t>
            </w:r>
          </w:p>
        </w:tc>
      </w:tr>
    </w:tbl>
    <w:bookmarkStart w:name="z321" w:id="86"/>
    <w:p>
      <w:pPr>
        <w:spacing w:after="0"/>
        <w:ind w:left="0"/>
        <w:jc w:val="left"/>
      </w:pPr>
      <w:r>
        <w:rPr>
          <w:rFonts w:ascii="Times New Roman"/>
          <w:b/>
          <w:i w:val="false"/>
          <w:color w:val="000000"/>
        </w:rPr>
        <w:t xml:space="preserve"> Жер станциясына сауалнама</w:t>
      </w:r>
    </w:p>
    <w:bookmarkEnd w:id="86"/>
    <w:p>
      <w:pPr>
        <w:spacing w:after="0"/>
        <w:ind w:left="0"/>
        <w:jc w:val="both"/>
      </w:pPr>
      <w:r>
        <w:rPr>
          <w:rFonts w:ascii="Times New Roman"/>
          <w:b w:val="false"/>
          <w:i w:val="false"/>
          <w:color w:val="000000"/>
          <w:sz w:val="28"/>
        </w:rPr>
        <w:t xml:space="preserve">
      </w:t>
      </w:r>
      <w:r>
        <w:rPr>
          <w:rFonts w:ascii="Times New Roman"/>
          <w:b/>
          <w:i w:val="false"/>
          <w:color w:val="000000"/>
          <w:sz w:val="28"/>
        </w:rPr>
        <w:t>І</w:t>
      </w:r>
      <w:r>
        <w:rPr>
          <w:rFonts w:ascii="Times New Roman"/>
          <w:b/>
          <w:i w:val="false"/>
          <w:color w:val="000000"/>
          <w:sz w:val="28"/>
        </w:rPr>
        <w:t xml:space="preserve"> БӨЛІМ – ТЕХНИКАЛЫҚ ДЕРЕКТЕР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i w:val="false"/>
          <w:color w:val="000000"/>
          <w:sz w:val="28"/>
        </w:rPr>
        <w:t xml:space="preserve">. </w:t>
      </w:r>
      <w:r>
        <w:rPr>
          <w:rFonts w:ascii="Times New Roman"/>
          <w:b/>
          <w:i w:val="false"/>
          <w:color w:val="000000"/>
          <w:sz w:val="28"/>
        </w:rPr>
        <w:t>Жалпы деректер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Қосымша: Planet форматында антенналардың көлденең/тігінен жазықтықтағы бағыттылығының нормаланған диаграммасы, қабылдап-таратқыштың нормаланған АЖС, жиіліктер торы. </w:t>
      </w:r>
    </w:p>
    <w:p>
      <w:pPr>
        <w:spacing w:after="0"/>
        <w:ind w:left="0"/>
        <w:jc w:val="both"/>
      </w:pPr>
      <w:r>
        <w:rPr>
          <w:rFonts w:ascii="Times New Roman"/>
          <w:b w:val="false"/>
          <w:i w:val="false"/>
          <w:color w:val="000000"/>
          <w:sz w:val="28"/>
        </w:rPr>
        <w:t>
      Мен осы сауалнамадағы мәліметтер толық және шындыққа сәйкес екенін куәландырамын.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жер станциясына арналған сауалнаманың тізбесінде көрсетілген негізгі қысқартулар</w:t>
      </w:r>
    </w:p>
    <w:p>
      <w:pPr>
        <w:spacing w:after="0"/>
        <w:ind w:left="0"/>
        <w:jc w:val="both"/>
      </w:pPr>
      <w:r>
        <w:rPr>
          <w:rFonts w:ascii="Times New Roman"/>
          <w:b w:val="false"/>
          <w:i w:val="false"/>
          <w:color w:val="000000"/>
          <w:sz w:val="28"/>
        </w:rPr>
        <w:t>
      Вт – ватт;</w:t>
      </w:r>
    </w:p>
    <w:p>
      <w:pPr>
        <w:spacing w:after="0"/>
        <w:ind w:left="0"/>
        <w:jc w:val="both"/>
      </w:pPr>
      <w:r>
        <w:rPr>
          <w:rFonts w:ascii="Times New Roman"/>
          <w:b w:val="false"/>
          <w:i w:val="false"/>
          <w:color w:val="000000"/>
          <w:sz w:val="28"/>
        </w:rPr>
        <w:t>
      град. – градус;</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дБи – изотропты децибел;</w:t>
      </w:r>
    </w:p>
    <w:p>
      <w:pPr>
        <w:spacing w:after="0"/>
        <w:ind w:left="0"/>
        <w:jc w:val="both"/>
      </w:pPr>
      <w:r>
        <w:rPr>
          <w:rFonts w:ascii="Times New Roman"/>
          <w:b w:val="false"/>
          <w:i w:val="false"/>
          <w:color w:val="000000"/>
          <w:sz w:val="28"/>
        </w:rPr>
        <w:t>
      БД – бағыттылық диаграммасы;</w:t>
      </w:r>
    </w:p>
    <w:p>
      <w:pPr>
        <w:spacing w:after="0"/>
        <w:ind w:left="0"/>
        <w:jc w:val="both"/>
      </w:pPr>
      <w:r>
        <w:rPr>
          <w:rFonts w:ascii="Times New Roman"/>
          <w:b w:val="false"/>
          <w:i w:val="false"/>
          <w:color w:val="000000"/>
          <w:sz w:val="28"/>
        </w:rPr>
        <w:t>
      дБм/мкВ – децибел-милливатт/ микровольт;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РЖС – радиожиілік спектр;</w:t>
      </w:r>
    </w:p>
    <w:p>
      <w:pPr>
        <w:spacing w:after="0"/>
        <w:ind w:left="0"/>
        <w:jc w:val="both"/>
      </w:pPr>
      <w:r>
        <w:rPr>
          <w:rFonts w:ascii="Times New Roman"/>
          <w:b w:val="false"/>
          <w:i w:val="false"/>
          <w:color w:val="000000"/>
          <w:sz w:val="28"/>
        </w:rPr>
        <w:t>
      С.Е. және Ш.Б – солтүстік ұзындық және шығыс бойлық;</w:t>
      </w:r>
    </w:p>
    <w:p>
      <w:pPr>
        <w:spacing w:after="0"/>
        <w:ind w:left="0"/>
        <w:jc w:val="both"/>
      </w:pPr>
      <w:r>
        <w:rPr>
          <w:rFonts w:ascii="Times New Roman"/>
          <w:b w:val="false"/>
          <w:i w:val="false"/>
          <w:color w:val="000000"/>
          <w:sz w:val="28"/>
        </w:rPr>
        <w:t>
      Мбит/с – секундына мегабит;</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К – Кельвин;</w:t>
      </w:r>
    </w:p>
    <w:p>
      <w:pPr>
        <w:spacing w:after="0"/>
        <w:ind w:left="0"/>
        <w:jc w:val="both"/>
      </w:pPr>
      <w:r>
        <w:rPr>
          <w:rFonts w:ascii="Times New Roman"/>
          <w:b w:val="false"/>
          <w:i w:val="false"/>
          <w:color w:val="000000"/>
          <w:sz w:val="28"/>
        </w:rPr>
        <w:t>
      ИИН/БИН – жеке сәйкестендіру нөмірі/бизнес сәйкестендіру нөмірі;</w:t>
      </w:r>
    </w:p>
    <w:p>
      <w:pPr>
        <w:spacing w:after="0"/>
        <w:ind w:left="0"/>
        <w:jc w:val="both"/>
      </w:pPr>
      <w:r>
        <w:rPr>
          <w:rFonts w:ascii="Times New Roman"/>
          <w:b w:val="false"/>
          <w:i w:val="false"/>
          <w:color w:val="000000"/>
          <w:sz w:val="28"/>
        </w:rPr>
        <w:t>
      ЖЖС – жердің жасанды серігі;</w:t>
      </w:r>
    </w:p>
    <w:p>
      <w:pPr>
        <w:spacing w:after="0"/>
        <w:ind w:left="0"/>
        <w:jc w:val="both"/>
      </w:pPr>
      <w:r>
        <w:rPr>
          <w:rFonts w:ascii="Times New Roman"/>
          <w:b w:val="false"/>
          <w:i w:val="false"/>
          <w:color w:val="000000"/>
          <w:sz w:val="28"/>
        </w:rPr>
        <w:t>
      ЖС – жер станциясы;</w:t>
      </w:r>
    </w:p>
    <w:p>
      <w:pPr>
        <w:spacing w:after="0"/>
        <w:ind w:left="0"/>
        <w:jc w:val="both"/>
      </w:pPr>
      <w:r>
        <w:rPr>
          <w:rFonts w:ascii="Times New Roman"/>
          <w:b w:val="false"/>
          <w:i w:val="false"/>
          <w:color w:val="000000"/>
          <w:sz w:val="28"/>
        </w:rPr>
        <w:t>
      РЭҚ – радиоэлектрондық құрал.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 қағидаларына</w:t>
            </w:r>
            <w:r>
              <w:br/>
            </w:r>
            <w:r>
              <w:rPr>
                <w:rFonts w:ascii="Times New Roman"/>
                <w:b w:val="false"/>
                <w:i w:val="false"/>
                <w:color w:val="000000"/>
                <w:sz w:val="20"/>
              </w:rPr>
              <w:t>11-қосымша</w:t>
            </w:r>
          </w:p>
        </w:tc>
      </w:tr>
    </w:tbl>
    <w:bookmarkStart w:name="z322" w:id="87"/>
    <w:p>
      <w:pPr>
        <w:spacing w:after="0"/>
        <w:ind w:left="0"/>
        <w:jc w:val="left"/>
      </w:pPr>
      <w:r>
        <w:rPr>
          <w:rFonts w:ascii="Times New Roman"/>
          <w:b/>
          <w:i w:val="false"/>
          <w:color w:val="000000"/>
        </w:rPr>
        <w:t xml:space="preserve"> РЭҚ және ЖЖҚ есебін жүргізу, РЖС рұқсаты және РЭҚ және ЖЖҚ қорытынды алу талап етілетін РЭҚ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057"/>
        <w:gridCol w:w="886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Радиоэлектрондық құралдар мен жоғары жиілікті құрылғылардың үлгілері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Пайдаланылатын радиожиіліктер белдеулері (номиналдары)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таратуға, дыбыстық дабылды таратуға арналған радиотаратушы құрылғылар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радиотаратушы құрылғылар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радиотаратушы құрылғылар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радиобайланысты қабылдау-тарату жабдықтары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қабылдау-тарату РЭҚ, мыналарға арналған:</w:t>
            </w:r>
            <w:r>
              <w:br/>
            </w:r>
            <w:r>
              <w:rPr>
                <w:rFonts w:ascii="Times New Roman"/>
                <w:b w:val="false"/>
                <w:i w:val="false"/>
                <w:color w:val="000000"/>
                <w:sz w:val="20"/>
              </w:rPr>
              <w:t>
УҚТ радиобайланысы</w:t>
            </w:r>
            <w:r>
              <w:br/>
            </w:r>
            <w:r>
              <w:rPr>
                <w:rFonts w:ascii="Times New Roman"/>
                <w:b w:val="false"/>
                <w:i w:val="false"/>
                <w:color w:val="000000"/>
                <w:sz w:val="20"/>
              </w:rPr>
              <w:t xml:space="preserve">
транкингтік радиобайланыс жүйесінің </w:t>
            </w:r>
            <w:r>
              <w:br/>
            </w:r>
            <w:r>
              <w:rPr>
                <w:rFonts w:ascii="Times New Roman"/>
                <w:b w:val="false"/>
                <w:i w:val="false"/>
                <w:color w:val="000000"/>
                <w:sz w:val="20"/>
              </w:rPr>
              <w:t>
УҚТ радиобайланысың  жылжымалы РЭҚ**</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Радиотелеметрияға арналған стационарлық (базалық) қабылдау-тарату станциялары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стационарлық (базалық)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радиоэлектрондық құралдар ҰТ, ОТ, ҚТ-ауқымды радиостанциялар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 (ОТ-ауқымдағы портативті және мобилді радиостанциялардан басқа  (26970-27410; 27410-27860 кГц))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станциялар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тіркелген қызметке арналған жиіліктер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радиоқолжетімділік жүйесінің (WLL) стационарлық (базалық) станциясы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тіркелген қызметке арналған жиіліктер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"Inmarsat Global Xpress", "Iridium" ғаламдық  жылжымалы спутниктік байланыс жүйелерінің стационарлық станциялары.</w:t>
            </w:r>
            <w:r>
              <w:br/>
            </w:r>
            <w:r>
              <w:rPr>
                <w:rFonts w:ascii="Times New Roman"/>
                <w:b w:val="false"/>
                <w:i w:val="false"/>
                <w:color w:val="000000"/>
                <w:sz w:val="20"/>
              </w:rPr>
              <w:t>
Ұлттық кестеге сәйкес жылжымалы спутниктік  қызметке арналған жиіліктер*</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(ғарыш-Жер);</w:t>
            </w:r>
            <w:r>
              <w:br/>
            </w:r>
            <w:r>
              <w:rPr>
                <w:rFonts w:ascii="Times New Roman"/>
                <w:b w:val="false"/>
                <w:i w:val="false"/>
                <w:color w:val="000000"/>
                <w:sz w:val="20"/>
              </w:rPr>
              <w:t>
1610,0-1660,5 МГц (Жер-ғарыш);</w:t>
            </w:r>
            <w:r>
              <w:br/>
            </w:r>
            <w:r>
              <w:rPr>
                <w:rFonts w:ascii="Times New Roman"/>
                <w:b w:val="false"/>
                <w:i w:val="false"/>
                <w:color w:val="000000"/>
                <w:sz w:val="20"/>
              </w:rPr>
              <w:t>
2483,5-2500,0 МГц (ғарыш-Жер);</w:t>
            </w:r>
            <w:r>
              <w:br/>
            </w:r>
            <w:r>
              <w:rPr>
                <w:rFonts w:ascii="Times New Roman"/>
                <w:b w:val="false"/>
                <w:i w:val="false"/>
                <w:color w:val="000000"/>
                <w:sz w:val="20"/>
              </w:rPr>
              <w:t>
19,7 – 20,2 ГГц (ғарыш-Жер);</w:t>
            </w:r>
            <w:r>
              <w:br/>
            </w:r>
            <w:r>
              <w:rPr>
                <w:rFonts w:ascii="Times New Roman"/>
                <w:b w:val="false"/>
                <w:i w:val="false"/>
                <w:color w:val="000000"/>
                <w:sz w:val="20"/>
              </w:rPr>
              <w:t>
29,5 – 30 ГГц (Жер-ғарыш);</w:t>
            </w:r>
            <w:r>
              <w:br/>
            </w:r>
            <w:r>
              <w:rPr>
                <w:rFonts w:ascii="Times New Roman"/>
                <w:b w:val="false"/>
                <w:i w:val="false"/>
                <w:color w:val="000000"/>
                <w:sz w:val="20"/>
              </w:rPr>
              <w:t>
19,6 ГГц (ғарыш-Жер);</w:t>
            </w:r>
            <w:r>
              <w:br/>
            </w:r>
            <w:r>
              <w:rPr>
                <w:rFonts w:ascii="Times New Roman"/>
                <w:b w:val="false"/>
                <w:i w:val="false"/>
                <w:color w:val="000000"/>
                <w:sz w:val="20"/>
              </w:rPr>
              <w:t>
29,1 – 29,3 ГГц (Жер-ғарыш)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қабылдау-тарату құрылғылары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ТЭҚ теңіз қызметі радиостанциялары (жағалау, радиооқшаулау станциялары, радиомаяктар және т.б.).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ұйымының Радио байланыс регламентіне сәйкес тиісті қызметтерге арналған жиіліктер.</w:t>
            </w:r>
          </w:p>
        </w:tc>
      </w:tr>
    </w:tbl>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w:t>
      </w:r>
    </w:p>
    <w:p>
      <w:pPr>
        <w:spacing w:after="0"/>
        <w:ind w:left="0"/>
        <w:jc w:val="both"/>
      </w:pPr>
      <w:r>
        <w:rPr>
          <w:rFonts w:ascii="Times New Roman"/>
          <w:b w:val="false"/>
          <w:i w:val="false"/>
          <w:color w:val="000000"/>
          <w:sz w:val="28"/>
        </w:rPr>
        <w:t>
      ** УҚТ-радиобайланысы үшін жылжымалы РЭҚ-қа есептеуді жүргізу және ЭМҮ РЭҚ сарапатамалық қорытындыны рәсімдеу қажет етілмейті.</w:t>
      </w:r>
    </w:p>
    <w:p>
      <w:pPr>
        <w:spacing w:after="0"/>
        <w:ind w:left="0"/>
        <w:jc w:val="both"/>
      </w:pPr>
      <w:r>
        <w:rPr>
          <w:rFonts w:ascii="Times New Roman"/>
          <w:b w:val="false"/>
          <w:i w:val="false"/>
          <w:color w:val="000000"/>
          <w:sz w:val="28"/>
        </w:rPr>
        <w:t xml:space="preserve">
      *** VSAT (HUB) желісінің жердегі Орталық спутниктік станциясына арналған радиожиілік спектрін пайдалануға рұқсат алған жағдайда HUB - технологиясы бойынша жұмыс істейтін VSAT-станциялары үшін радиожиілік спектрін пайдалануға рұқсат алу талап етілмейді. </w:t>
      </w:r>
    </w:p>
    <w:p>
      <w:pPr>
        <w:spacing w:after="0"/>
        <w:ind w:left="0"/>
        <w:jc w:val="both"/>
      </w:pPr>
      <w:r>
        <w:rPr>
          <w:rFonts w:ascii="Times New Roman"/>
          <w:b w:val="false"/>
          <w:i w:val="false"/>
          <w:color w:val="000000"/>
          <w:sz w:val="28"/>
        </w:rPr>
        <w:t xml:space="preserve">
      VSAT-станциялары үшін иелікке берілген радиожиіліктерді пайдалану түрлі мақсаттағы РЭҚ-дан туындайтын бөгеуілдерге наразылықсыз қамтамасыз етілуі тиіс, сондай-ақ иелікке берілген жиіліктер белгіленген тәртіппен берілген (тағайындалған) басқа мақсаттағы қолданыстағы РЭҚ жұмысын шектемеуге тиіс. </w:t>
      </w:r>
    </w:p>
    <w:p>
      <w:pPr>
        <w:spacing w:after="0"/>
        <w:ind w:left="0"/>
        <w:jc w:val="both"/>
      </w:pPr>
      <w:r>
        <w:rPr>
          <w:rFonts w:ascii="Times New Roman"/>
          <w:b w:val="false"/>
          <w:i w:val="false"/>
          <w:color w:val="000000"/>
          <w:sz w:val="28"/>
        </w:rPr>
        <w:t>
      Пайдалануға енгізілген VSAT-станциясы жағында жол берілмейтін бөгеуілдердің орын алу фактісі айқындалған жағдайда, оның иеленушісі бөгеуілдерді жою және өз станциясының олар бірге пайдаланылатын аудандағы басқа мақсаттағы РЭҚ-мен ЭМҮ қамтамасыз ету бойынша шаралар қабылдауға міндетті.</w:t>
      </w:r>
    </w:p>
    <w:p>
      <w:pPr>
        <w:spacing w:after="0"/>
        <w:ind w:left="0"/>
        <w:jc w:val="both"/>
      </w:pPr>
      <w:r>
        <w:rPr>
          <w:rFonts w:ascii="Times New Roman"/>
          <w:b w:val="false"/>
          <w:i w:val="false"/>
          <w:color w:val="000000"/>
          <w:sz w:val="28"/>
        </w:rPr>
        <w:t xml:space="preserve">
      Жердегі басқару кешені Тәуелсіз Мемлекеттер Достатсығы аумағында орналасқан ғарыш объектілерімен HUB- технологиясы бойынша жұмыс істейтін, таратқыш қуаты 2 Вт және одан төмен, ЭИСҚ 50 дБВт және одан төмен, антенна диаметрі 2,4 м және одан кем VSAT-станцияларын қоспағанда, VSAT-станциялары үшін ЭМҮ есептеуді жүргізу мен ЭМҮ сараптама қорытындысын ресімдеу сақталады. </w:t>
      </w:r>
    </w:p>
    <w:p>
      <w:pPr>
        <w:spacing w:after="0"/>
        <w:ind w:left="0"/>
        <w:jc w:val="both"/>
      </w:pPr>
      <w:r>
        <w:rPr>
          <w:rFonts w:ascii="Times New Roman"/>
          <w:b w:val="false"/>
          <w:i w:val="false"/>
          <w:color w:val="000000"/>
          <w:sz w:val="28"/>
        </w:rPr>
        <w:t>
      Ескертпе: РЭҚ және ЖЖҚ есебін жүргізу, РЖС рұқсаты және РЭҚ және ЖЖҚ қорытынды алу талап етілетін РЭҚ тізбесінде көрсетілген негізгі қысқартулар:</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ҰТ – ұзын толқындар;</w:t>
      </w:r>
    </w:p>
    <w:p>
      <w:pPr>
        <w:spacing w:after="0"/>
        <w:ind w:left="0"/>
        <w:jc w:val="both"/>
      </w:pPr>
      <w:r>
        <w:rPr>
          <w:rFonts w:ascii="Times New Roman"/>
          <w:b w:val="false"/>
          <w:i w:val="false"/>
          <w:color w:val="000000"/>
          <w:sz w:val="28"/>
        </w:rPr>
        <w:t>
      ҚТ – қысқа толқындар;</w:t>
      </w:r>
    </w:p>
    <w:p>
      <w:pPr>
        <w:spacing w:after="0"/>
        <w:ind w:left="0"/>
        <w:jc w:val="both"/>
      </w:pPr>
      <w:r>
        <w:rPr>
          <w:rFonts w:ascii="Times New Roman"/>
          <w:b w:val="false"/>
          <w:i w:val="false"/>
          <w:color w:val="000000"/>
          <w:sz w:val="28"/>
        </w:rPr>
        <w:t>
      ОТ – орта толқындар;</w:t>
      </w:r>
    </w:p>
    <w:p>
      <w:pPr>
        <w:spacing w:after="0"/>
        <w:ind w:left="0"/>
        <w:jc w:val="both"/>
      </w:pPr>
      <w:r>
        <w:rPr>
          <w:rFonts w:ascii="Times New Roman"/>
          <w:b w:val="false"/>
          <w:i w:val="false"/>
          <w:color w:val="000000"/>
          <w:sz w:val="28"/>
        </w:rPr>
        <w:t>
      РЖС – радиожиілік спектрі;</w:t>
      </w:r>
    </w:p>
    <w:p>
      <w:pPr>
        <w:spacing w:after="0"/>
        <w:ind w:left="0"/>
        <w:jc w:val="both"/>
      </w:pPr>
      <w:r>
        <w:rPr>
          <w:rFonts w:ascii="Times New Roman"/>
          <w:b w:val="false"/>
          <w:i w:val="false"/>
          <w:color w:val="000000"/>
          <w:sz w:val="28"/>
        </w:rPr>
        <w:t>
      РЭС – радиоэлектрондық құрал;</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ЭИСҚ – эффективті изотропты сәулелену қуаты;</w:t>
      </w:r>
    </w:p>
    <w:p>
      <w:pPr>
        <w:spacing w:after="0"/>
        <w:ind w:left="0"/>
        <w:jc w:val="both"/>
      </w:pPr>
      <w:r>
        <w:rPr>
          <w:rFonts w:ascii="Times New Roman"/>
          <w:b w:val="false"/>
          <w:i w:val="false"/>
          <w:color w:val="000000"/>
          <w:sz w:val="28"/>
        </w:rPr>
        <w:t>
      ЭМҮ – электромагниттік үйлесімділік;</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абоненттік қолжетімділік).</w:t>
      </w:r>
    </w:p>
    <w:p>
      <w:pPr>
        <w:spacing w:after="0"/>
        <w:ind w:left="0"/>
        <w:jc w:val="both"/>
      </w:pPr>
      <w:r>
        <w:rPr>
          <w:rFonts w:ascii="Times New Roman"/>
          <w:b w:val="false"/>
          <w:i w:val="false"/>
          <w:color w:val="000000"/>
          <w:sz w:val="28"/>
        </w:rPr>
        <w:t>
      Өлшем бірліктері:</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 қағидаларына</w:t>
            </w:r>
            <w:r>
              <w:br/>
            </w:r>
            <w:r>
              <w:rPr>
                <w:rFonts w:ascii="Times New Roman"/>
                <w:b w:val="false"/>
                <w:i w:val="false"/>
                <w:color w:val="000000"/>
                <w:sz w:val="20"/>
              </w:rPr>
              <w:t>15-қосымша</w:t>
            </w:r>
          </w:p>
        </w:tc>
      </w:tr>
    </w:tbl>
    <w:bookmarkStart w:name="z323" w:id="88"/>
    <w:p>
      <w:pPr>
        <w:spacing w:after="0"/>
        <w:ind w:left="0"/>
        <w:jc w:val="left"/>
      </w:pPr>
      <w:r>
        <w:rPr>
          <w:rFonts w:ascii="Times New Roman"/>
          <w:b/>
          <w:i w:val="false"/>
          <w:color w:val="000000"/>
        </w:rPr>
        <w:t xml:space="preserve"> Байланыс түрлері бойынша кодтар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96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од</w:t>
            </w:r>
            <w:r>
              <w:br/>
            </w:r>
            <w:r>
              <w:rPr>
                <w:rFonts w:ascii="Times New Roman"/>
                <w:b w:val="false"/>
                <w:i w:val="false"/>
                <w:color w:val="000000"/>
                <w:sz w:val="20"/>
              </w:rPr>
              <w:t>
</w:t>
            </w:r>
            <w:r>
              <w:rPr>
                <w:rFonts w:ascii="Times New Roman"/>
                <w:b/>
                <w:i w:val="false"/>
                <w:color w:val="000000"/>
                <w:sz w:val="20"/>
              </w:rPr>
              <w:t>№</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түрі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Эфирлік-аналогтық телевизия</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Эфирлік-кабельдік телевизия</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Радиохабартарату</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(GSM, CDMA)</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Транкингтік</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Радиотелефондық</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УҚТ-диапазонындағы радиобайланыс (стационарлық радиостанциялар)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ҚТ-диапазонындағы радиобайланыс</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УҚТ-диапазонындағы радиобайланыс (жылжымалы радиостанциялар)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(магистралдық желілер)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(аймақтық желілер)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(жергілікті желілер)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Радиорелелік байланыс (телевизиялық сигналдарды тарату желілері)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(байланыс және радиохабар тарату үшін пайдаланылатын жер станциялары)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(ғарыш аппараттарын басқару үшін пайдаланылатын жер станциялары)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кеңжолақты байланыс  (WLL)</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Сымсыз радиоға қол жетiмдiлiк жүйелерi (УҚТ-диапазонындағы)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буынның ұялы байланысы (UMTS)</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буынның мобильді байланысы (LTE)</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Эфирлік цифрлық телевизия</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әкімшілік-аумақтық бөлінісінің объектілерін белгілеу жүйесіндегі кодтар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2"/>
        <w:gridCol w:w="3958"/>
      </w:tblGrid>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br/>
            </w:r>
            <w:r>
              <w:rPr>
                <w:rFonts w:ascii="Times New Roman"/>
                <w:b w:val="false"/>
                <w:i w:val="false"/>
                <w:color w:val="000000"/>
                <w:sz w:val="20"/>
              </w:rPr>
              <w:t>
</w:t>
            </w:r>
            <w:r>
              <w:rPr>
                <w:rFonts w:ascii="Times New Roman"/>
                <w:b/>
                <w:i w:val="false"/>
                <w:color w:val="000000"/>
                <w:sz w:val="20"/>
              </w:rPr>
              <w:t>№</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8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688"/>
        <w:gridCol w:w="423"/>
        <w:gridCol w:w="10189"/>
      </w:tblGrid>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MMDS</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Multichannel Multipoint distribution system (көп арналы көп нүктелі тарату жүйесі);</w:t>
            </w:r>
          </w:p>
        </w:tc>
      </w:tr>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GSM</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system for mobile communications (жылжымалы байланыстың жаһандық стандарты);</w:t>
            </w:r>
          </w:p>
        </w:tc>
      </w:tr>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CDMA</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division multiple access (кодтық бөлінуі бар көптік қолжетімділік);</w:t>
            </w:r>
          </w:p>
        </w:tc>
      </w:tr>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Ультра-қысқа толқындар;</w:t>
            </w:r>
          </w:p>
        </w:tc>
      </w:tr>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толқындар;</w:t>
            </w:r>
          </w:p>
        </w:tc>
      </w:tr>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WLL</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local loop (сымсыз қолжетімділік жүйесі);</w:t>
            </w:r>
          </w:p>
        </w:tc>
      </w:tr>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UMTS</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generation (ұялы байланыстың үшінші буыны);</w:t>
            </w:r>
          </w:p>
        </w:tc>
      </w:tr>
      <w:tr>
        <w:trPr>
          <w:trHeight w:val="30" w:hRule="atLeast"/>
        </w:trPr>
        <w:tc>
          <w:tcPr>
            <w:tcW w:w="16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LTE</w:t>
            </w:r>
          </w:p>
        </w:tc>
        <w:tc>
          <w:tcPr>
            <w:tcW w:w="4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fourth generation (ұялы байланыстың төртінші буыны);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270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Жиiлiктер белдеулерiн,</w:t>
            </w:r>
            <w:r>
              <w:br/>
            </w:r>
            <w:r>
              <w:rPr>
                <w:rFonts w:ascii="Times New Roman"/>
                <w:b w:val="false"/>
                <w:i w:val="false"/>
                <w:color w:val="000000"/>
                <w:sz w:val="20"/>
              </w:rPr>
              <w:t>радиожиiлiктердi (радиожиiлiк</w:t>
            </w:r>
            <w:r>
              <w:br/>
            </w:r>
            <w:r>
              <w:rPr>
                <w:rFonts w:ascii="Times New Roman"/>
                <w:b w:val="false"/>
                <w:i w:val="false"/>
                <w:color w:val="000000"/>
                <w:sz w:val="20"/>
              </w:rPr>
              <w:t>арналарын) иелiкке беру,</w:t>
            </w:r>
            <w:r>
              <w:br/>
            </w:r>
            <w:r>
              <w:rPr>
                <w:rFonts w:ascii="Times New Roman"/>
                <w:b w:val="false"/>
                <w:i w:val="false"/>
                <w:color w:val="000000"/>
                <w:sz w:val="20"/>
              </w:rPr>
              <w:t>радиоэлектрондық құралдар</w:t>
            </w:r>
            <w:r>
              <w:br/>
            </w:r>
            <w:r>
              <w:rPr>
                <w:rFonts w:ascii="Times New Roman"/>
                <w:b w:val="false"/>
                <w:i w:val="false"/>
                <w:color w:val="000000"/>
                <w:sz w:val="20"/>
              </w:rPr>
              <w:t>мен жоғары жиiлiктi</w:t>
            </w:r>
            <w:r>
              <w:br/>
            </w:r>
            <w:r>
              <w:rPr>
                <w:rFonts w:ascii="Times New Roman"/>
                <w:b w:val="false"/>
                <w:i w:val="false"/>
                <w:color w:val="000000"/>
                <w:sz w:val="20"/>
              </w:rPr>
              <w:t>құрылғыларды пайдалану,</w:t>
            </w:r>
            <w:r>
              <w:br/>
            </w:r>
            <w:r>
              <w:rPr>
                <w:rFonts w:ascii="Times New Roman"/>
                <w:b w:val="false"/>
                <w:i w:val="false"/>
                <w:color w:val="000000"/>
                <w:sz w:val="20"/>
              </w:rPr>
              <w:t>сондай-ақ азаматтық мақсаттағы</w:t>
            </w:r>
            <w:r>
              <w:br/>
            </w:r>
            <w:r>
              <w:rPr>
                <w:rFonts w:ascii="Times New Roman"/>
                <w:b w:val="false"/>
                <w:i w:val="false"/>
                <w:color w:val="000000"/>
                <w:sz w:val="20"/>
              </w:rPr>
              <w:t>радиоэлектрондық құралдардың</w:t>
            </w:r>
            <w:r>
              <w:br/>
            </w:r>
            <w:r>
              <w:rPr>
                <w:rFonts w:ascii="Times New Roman"/>
                <w:b w:val="false"/>
                <w:i w:val="false"/>
                <w:color w:val="000000"/>
                <w:sz w:val="20"/>
              </w:rPr>
              <w:t>электромагниттiк үйлесiмдiлiгiн</w:t>
            </w:r>
            <w:r>
              <w:br/>
            </w:r>
            <w:r>
              <w:rPr>
                <w:rFonts w:ascii="Times New Roman"/>
                <w:b w:val="false"/>
                <w:i w:val="false"/>
                <w:color w:val="000000"/>
                <w:sz w:val="20"/>
              </w:rPr>
              <w:t>есептеудi жүргiзу қағидаларына</w:t>
            </w:r>
            <w:r>
              <w:br/>
            </w:r>
            <w:r>
              <w:rPr>
                <w:rFonts w:ascii="Times New Roman"/>
                <w:b w:val="false"/>
                <w:i w:val="false"/>
                <w:color w:val="000000"/>
                <w:sz w:val="20"/>
              </w:rPr>
              <w:t>19-қосымша</w:t>
            </w:r>
          </w:p>
        </w:tc>
      </w:tr>
    </w:tbl>
    <w:bookmarkStart w:name="z324" w:id="89"/>
    <w:p>
      <w:pPr>
        <w:spacing w:after="0"/>
        <w:ind w:left="0"/>
        <w:jc w:val="left"/>
      </w:pPr>
      <w:r>
        <w:rPr>
          <w:rFonts w:ascii="Times New Roman"/>
          <w:b/>
          <w:i w:val="false"/>
          <w:color w:val="000000"/>
        </w:rPr>
        <w:t xml:space="preserve"> РЭҚ және ЖЖҚ пайдалану рұқсаттары талап етілетін РЭҚ пен ЖЖҚ тізбесі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04"/>
        <w:gridCol w:w="12407"/>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Радиоэлектрондық құралдар мен жоғары жиілікті құрылғылардың түрлері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Пайдаланылатын радиожиіліктер белдеулері (номиналдары)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дыбыстық хабар тарату, дыбыстық сигналды таратуға арналған радиотаратушы құралдар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хабар таратуға арналған радиотаратқыш құрылғылар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Эфир-кәбілдік телевизия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(радио) хабар таратуға арналған радиотаратқыш құрылғылар</w:t>
            </w:r>
          </w:p>
        </w:tc>
        <w:tc>
          <w:tcPr>
            <w:tcW w:w="1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радиобайланыстарды қабылдап-таратқыш жабдықтары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жылжымалы (алып жүруге болатындарын қоса алғанда) қабылдап-таратқыш радиостанциялары, мыналарға арналған:</w:t>
            </w:r>
            <w:r>
              <w:br/>
            </w:r>
            <w:r>
              <w:rPr>
                <w:rFonts w:ascii="Times New Roman"/>
                <w:b w:val="false"/>
                <w:i w:val="false"/>
                <w:color w:val="000000"/>
                <w:sz w:val="20"/>
              </w:rPr>
              <w:t xml:space="preserve">
УҚТ-радио байланыстары </w:t>
            </w:r>
            <w:r>
              <w:br/>
            </w:r>
            <w:r>
              <w:rPr>
                <w:rFonts w:ascii="Times New Roman"/>
                <w:b w:val="false"/>
                <w:i w:val="false"/>
                <w:color w:val="000000"/>
                <w:sz w:val="20"/>
              </w:rPr>
              <w:t>
Транкингтік радиобайланыс жүйесі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33–48,5 МГц; 57–57,5 МГц; 117,975-137 МГц, 146–174 МГц, 380–385 МГц, 390–470 МГц (Қуаты 2 Вт дейін шағын қуатты алып жүруге болатын РЭҚ-тан басқа (151,625; 159,775; 433.075-434.775; 462,5625; 462,5875; 462,6125; 462,6375; 467,5625; 467,5875; 467,6125; 467,6375; 467,6625; 467,6875; 467,7125 МГц)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Пейджингтік байланыстың станциялары, радиотелеметрияға арналған стационарлы (базалық) қабылдап-таратқыш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117,975-137 МГц, 146–174; 380–385 МГц, 390–470 МГц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стандарт байланысының стационарлық (базалық) станциялары.</w:t>
            </w:r>
            <w:r>
              <w:br/>
            </w:r>
            <w:r>
              <w:rPr>
                <w:rFonts w:ascii="Times New Roman"/>
                <w:b w:val="false"/>
                <w:i w:val="false"/>
                <w:color w:val="000000"/>
                <w:sz w:val="20"/>
              </w:rPr>
              <w:t>
Фемтосоттар**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 диапазонды стационарлы және жылжымалы РЭҚ</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МГц</w:t>
            </w:r>
            <w:r>
              <w:br/>
            </w:r>
            <w:r>
              <w:rPr>
                <w:rFonts w:ascii="Times New Roman"/>
                <w:b w:val="false"/>
                <w:i w:val="false"/>
                <w:color w:val="000000"/>
                <w:sz w:val="20"/>
              </w:rPr>
              <w:t>
(ОТ-ауқымдағы портативті және ұтқыр радиостанциялардан басқа  (26970-27410; 27410-27860 кГц))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Радиорелелі станциялар: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(базалық) және сымсыз радио қолжетімділік жүйелері (WLL)</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қызметке арналған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DECT стандартты сымсыз байланыстың станционарлы (базалық)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1880-1920 МГц</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арнасының радиоұзартқыштары: </w:t>
            </w:r>
            <w:r>
              <w:br/>
            </w:r>
            <w:r>
              <w:rPr>
                <w:rFonts w:ascii="Times New Roman"/>
                <w:b w:val="false"/>
                <w:i w:val="false"/>
                <w:color w:val="000000"/>
                <w:sz w:val="20"/>
              </w:rPr>
              <w:t>
№ 1 радиожиілік тобы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(МГц):</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(МГц):</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379,6500</w:t>
                  </w:r>
                </w:p>
              </w:tc>
            </w:tr>
          </w:tbl>
          <w:p/>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радиожиілік тобы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3 радиожиілік тобы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4 радиожиілік тобы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5 радиожиілік тобы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6 радиожиілік тобы</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7 радиожиілік тобы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379,9000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380,1500</w:t>
                  </w:r>
                </w:p>
              </w:tc>
            </w:tr>
          </w:tbl>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307,7700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343,8875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307,9000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343,9000</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307,9125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343,9125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307,9250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343,9250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343,9375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307,9500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343,9500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307,9625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343,9625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307,9750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343,9750</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307,9875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343,9875</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Радиоәуесқойлық радиостанциялар</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кестеге* сәйкес тиісті қызметтерге арналған жиіліктер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Серіктік байланыс жүйелері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"Thuraya", "Inmarsat", "Globalstar", "Inmarsat Global Xpress",  "Iridium" ғаламдық  жылжымалы спутниктік  байланыс жүйелерінің стационарлық және абоненттік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1525,0-1559,0 МГц (ғарыш-Жер);</w:t>
            </w:r>
            <w:r>
              <w:br/>
            </w:r>
            <w:r>
              <w:rPr>
                <w:rFonts w:ascii="Times New Roman"/>
                <w:b w:val="false"/>
                <w:i w:val="false"/>
                <w:color w:val="000000"/>
                <w:sz w:val="20"/>
              </w:rPr>
              <w:t>
1610,0-1660,5 МГц (Жер-ғарыш);</w:t>
            </w:r>
            <w:r>
              <w:br/>
            </w:r>
            <w:r>
              <w:rPr>
                <w:rFonts w:ascii="Times New Roman"/>
                <w:b w:val="false"/>
                <w:i w:val="false"/>
                <w:color w:val="000000"/>
                <w:sz w:val="20"/>
              </w:rPr>
              <w:t>
2483,5-2500,0 МГц (ғарыш-Жер);</w:t>
            </w:r>
            <w:r>
              <w:br/>
            </w:r>
            <w:r>
              <w:rPr>
                <w:rFonts w:ascii="Times New Roman"/>
                <w:b w:val="false"/>
                <w:i w:val="false"/>
                <w:color w:val="000000"/>
                <w:sz w:val="20"/>
              </w:rPr>
              <w:t>
19,7 – 20,2 ГГц (ғарыш-Жер);</w:t>
            </w:r>
            <w:r>
              <w:br/>
            </w:r>
            <w:r>
              <w:rPr>
                <w:rFonts w:ascii="Times New Roman"/>
                <w:b w:val="false"/>
                <w:i w:val="false"/>
                <w:color w:val="000000"/>
                <w:sz w:val="20"/>
              </w:rPr>
              <w:t>
29,5 – 30 ГГц (Жер-ғарыш);</w:t>
            </w:r>
            <w:r>
              <w:br/>
            </w:r>
            <w:r>
              <w:rPr>
                <w:rFonts w:ascii="Times New Roman"/>
                <w:b w:val="false"/>
                <w:i w:val="false"/>
                <w:color w:val="000000"/>
                <w:sz w:val="20"/>
              </w:rPr>
              <w:t>
19,6 ГГц (ғарыш-Жер);</w:t>
            </w:r>
            <w:r>
              <w:br/>
            </w:r>
            <w:r>
              <w:rPr>
                <w:rFonts w:ascii="Times New Roman"/>
                <w:b w:val="false"/>
                <w:i w:val="false"/>
                <w:color w:val="000000"/>
                <w:sz w:val="20"/>
              </w:rPr>
              <w:t>
29,1 – 29,3 ГГц (Жер-ғарыш)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жер станциялары***, соның ішінде ғарыш аппараттарын басқарудың жер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бөлінген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тарататын құрылғылар бар телевизиялық репортаждық жылжымалы  станциялар (радиорелелік спутниктік байланыс станциялары), сондай-ақ спутниктік байланыстың тасымалдау жер станциялары.</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сәйкес тіркелген және тіркелген спутниктік қызметтерге  арналған жиіліктер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жылжымалы қызметінің қабылдау-таратқыш құрылғылары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жағалау қызметі РЭҚ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Радионавигациялық құрылғылар:</w:t>
            </w:r>
            <w:r>
              <w:br/>
            </w:r>
            <w:r>
              <w:rPr>
                <w:rFonts w:ascii="Times New Roman"/>
                <w:b w:val="false"/>
                <w:i w:val="false"/>
                <w:color w:val="000000"/>
                <w:sz w:val="20"/>
              </w:rPr>
              <w:t xml:space="preserve">
ұшақ жүргізудің және ұшақтың ұшу қауіпсіздігін қамтамасыз етудің ұшақтық қабылдап-таратқыш радиотехникалық құралдары (радиобиіктікті өлшеу, жылдамдықты өлшеу құралдары, қақтысуды алдын-ала ескерту аппаратурасы және т.б.)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кестеге* және Халықаралық электр байланыс одағының Радиобайланыс регламентіне сәйкес тіркелген қызметке арналған жиіліктер.</w:t>
            </w:r>
          </w:p>
        </w:tc>
      </w:tr>
    </w:tbl>
    <w:p>
      <w:pPr>
        <w:spacing w:after="0"/>
        <w:ind w:left="0"/>
        <w:jc w:val="both"/>
      </w:pPr>
      <w:r>
        <w:rPr>
          <w:rFonts w:ascii="Times New Roman"/>
          <w:b w:val="false"/>
          <w:i w:val="false"/>
          <w:color w:val="000000"/>
          <w:sz w:val="28"/>
        </w:rPr>
        <w:t xml:space="preserve">
      * Қазақстан Республикасы Инвестициялар және даму министрінің міндетін атқарушысының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радио қызметтері арасында барлық мақсаттағы радиоэлектрондық құралдарға арналған 3 кГц-тен 400 ГГц-ке дейінгі жиіліктер ауқымында жиіліктер белдеулерін бөлу кестесі (Қазақстан Республикасының Әділет министрлігінде 2015 жылы 3 наурызда № 10375 тіркелді);</w:t>
      </w:r>
    </w:p>
    <w:p>
      <w:pPr>
        <w:spacing w:after="0"/>
        <w:ind w:left="0"/>
        <w:jc w:val="both"/>
      </w:pPr>
      <w:r>
        <w:rPr>
          <w:rFonts w:ascii="Times New Roman"/>
          <w:b w:val="false"/>
          <w:i w:val="false"/>
          <w:color w:val="000000"/>
          <w:sz w:val="28"/>
        </w:rPr>
        <w:t>
      ** фемтосоттарға РЭҚ және ЖЖҚ пайдалануға рұқсат алу талап етілмейді.</w:t>
      </w:r>
    </w:p>
    <w:p>
      <w:pPr>
        <w:spacing w:after="0"/>
        <w:ind w:left="0"/>
        <w:jc w:val="both"/>
      </w:pPr>
      <w:r>
        <w:rPr>
          <w:rFonts w:ascii="Times New Roman"/>
          <w:b w:val="false"/>
          <w:i w:val="false"/>
          <w:color w:val="000000"/>
          <w:sz w:val="28"/>
        </w:rPr>
        <w:t>
      *** VSAT (HUB) желісінің жердегі Орталық спутниктік станциясына арналған радиожиілік спектрін пайдалануға рұқсат алған жағдайда HUB -технологиясы бойынша жұмыс істейтін VSAT-станциялары үшін радиожиілік спектрін пайдалануға рұқсат алу талап етілмейді.</w:t>
      </w:r>
    </w:p>
    <w:p>
      <w:pPr>
        <w:spacing w:after="0"/>
        <w:ind w:left="0"/>
        <w:jc w:val="both"/>
      </w:pPr>
      <w:r>
        <w:rPr>
          <w:rFonts w:ascii="Times New Roman"/>
          <w:b w:val="false"/>
          <w:i w:val="false"/>
          <w:color w:val="000000"/>
          <w:sz w:val="28"/>
        </w:rPr>
        <w:t>
      ЖЖҚ – жоғарыжиілікті құрылғылар;</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ДВ – ұзын толқындар;</w:t>
      </w:r>
    </w:p>
    <w:p>
      <w:pPr>
        <w:spacing w:after="0"/>
        <w:ind w:left="0"/>
        <w:jc w:val="both"/>
      </w:pPr>
      <w:r>
        <w:rPr>
          <w:rFonts w:ascii="Times New Roman"/>
          <w:b w:val="false"/>
          <w:i w:val="false"/>
          <w:color w:val="000000"/>
          <w:sz w:val="28"/>
        </w:rPr>
        <w:t>
      КВ – қысқа толқындар;</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РЭҚ – радиоэлектрондық құрал;</w:t>
      </w:r>
    </w:p>
    <w:p>
      <w:pPr>
        <w:spacing w:after="0"/>
        <w:ind w:left="0"/>
        <w:jc w:val="both"/>
      </w:pPr>
      <w:r>
        <w:rPr>
          <w:rFonts w:ascii="Times New Roman"/>
          <w:b w:val="false"/>
          <w:i w:val="false"/>
          <w:color w:val="000000"/>
          <w:sz w:val="28"/>
        </w:rPr>
        <w:t>
      СВ – орта толқындар;</w:t>
      </w:r>
    </w:p>
    <w:p>
      <w:pPr>
        <w:spacing w:after="0"/>
        <w:ind w:left="0"/>
        <w:jc w:val="both"/>
      </w:pPr>
      <w:r>
        <w:rPr>
          <w:rFonts w:ascii="Times New Roman"/>
          <w:b w:val="false"/>
          <w:i w:val="false"/>
          <w:color w:val="000000"/>
          <w:sz w:val="28"/>
        </w:rPr>
        <w:t>
      УҚТ – ультра-қысқа толқындар;</w:t>
      </w:r>
    </w:p>
    <w:p>
      <w:pPr>
        <w:spacing w:after="0"/>
        <w:ind w:left="0"/>
        <w:jc w:val="both"/>
      </w:pPr>
      <w:r>
        <w:rPr>
          <w:rFonts w:ascii="Times New Roman"/>
          <w:b w:val="false"/>
          <w:i w:val="false"/>
          <w:color w:val="000000"/>
          <w:sz w:val="28"/>
        </w:rPr>
        <w:t>
      HUB – орталық станция;</w:t>
      </w:r>
    </w:p>
    <w:p>
      <w:pPr>
        <w:spacing w:after="0"/>
        <w:ind w:left="0"/>
        <w:jc w:val="both"/>
      </w:pPr>
      <w:r>
        <w:rPr>
          <w:rFonts w:ascii="Times New Roman"/>
          <w:b w:val="false"/>
          <w:i w:val="false"/>
          <w:color w:val="000000"/>
          <w:sz w:val="28"/>
        </w:rPr>
        <w:t>
      DECT – Digital Enhanced Cordless Telecommunication (цифрлық сымсыз байланыстың жақсартылған технологиясы);</w:t>
      </w:r>
    </w:p>
    <w:p>
      <w:pPr>
        <w:spacing w:after="0"/>
        <w:ind w:left="0"/>
        <w:jc w:val="both"/>
      </w:pPr>
      <w:r>
        <w:rPr>
          <w:rFonts w:ascii="Times New Roman"/>
          <w:b w:val="false"/>
          <w:i w:val="false"/>
          <w:color w:val="000000"/>
          <w:sz w:val="28"/>
        </w:rPr>
        <w:t>
      SCPC – Single Channel per Carrier (тасымалдаушыға бір арна).</w:t>
      </w:r>
    </w:p>
    <w:p>
      <w:pPr>
        <w:spacing w:after="0"/>
        <w:ind w:left="0"/>
        <w:jc w:val="both"/>
      </w:pPr>
      <w:r>
        <w:rPr>
          <w:rFonts w:ascii="Times New Roman"/>
          <w:b w:val="false"/>
          <w:i w:val="false"/>
          <w:color w:val="000000"/>
          <w:sz w:val="28"/>
        </w:rPr>
        <w:t>
      VSAT – Very Small Aperture Terminal (кіші антенна апертурасы бар серіктік байланыстың жердегі станциясы);</w:t>
      </w:r>
    </w:p>
    <w:p>
      <w:pPr>
        <w:spacing w:after="0"/>
        <w:ind w:left="0"/>
        <w:jc w:val="both"/>
      </w:pPr>
      <w:r>
        <w:rPr>
          <w:rFonts w:ascii="Times New Roman"/>
          <w:b w:val="false"/>
          <w:i w:val="false"/>
          <w:color w:val="000000"/>
          <w:sz w:val="28"/>
        </w:rPr>
        <w:t>
      WLL – wireless local loop (сымсыз қолжетімділік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