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b11f" w14:textId="b9fb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және азаматтық қоғам министрінің 2017 жылғы 4 қазандағы № 137 бұйрығы. Қазақстан Республикасының Әділет министрлігінде 2017 жылғы 27 қазанда № 15936 болып тіркелді. Күші жойылды - Қазақстан Республикасы Ақпарат және қоғамдық даму министрінің 2019 жылғы 22 шілдедегі № 239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22.07.2019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ашық деректердің интернет-порталында орналастырылатын ашық деректер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Дін істері және азаматтық қоғам министрлігінің Әкімшілік департаменті Қазақстан Республикасы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кейін күнтізбелік он күн ішінде осы бұйрықтың көшірмесін қағаз және электронды түрде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және Қазақстан Республикасы нормативтік құқықтық актілерінің Эталондық бақылау банкіне енгізуді;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осы бұйрықтың көшірмесін ресми жариялау үшін мерзімді баспа басылымдарына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Дін істері және азаматтық қоғам министрлігінің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Дін істері және азаматтық қоғам министрлігінің жауапты хатшысы М. А. Әзілхановқа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Дін істері және азаматтық</w:t>
            </w:r>
            <w:r>
              <w:br/>
            </w:r>
            <w:r>
              <w:rPr>
                <w:rFonts w:ascii="Times New Roman"/>
                <w:b w:val="false"/>
                <w:i/>
                <w:color w:val="000000"/>
                <w:sz w:val="20"/>
              </w:rPr>
              <w:t>қоғам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2017 жылғы 9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4 қазандағы</w:t>
            </w:r>
            <w:r>
              <w:br/>
            </w:r>
            <w:r>
              <w:rPr>
                <w:rFonts w:ascii="Times New Roman"/>
                <w:b w:val="false"/>
                <w:i w:val="false"/>
                <w:color w:val="000000"/>
                <w:sz w:val="20"/>
              </w:rPr>
              <w:t>№ 137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Ашық деректердің интернет-порталында орналыстырылған ашық деректер тізбесі</w:t>
      </w:r>
    </w:p>
    <w:bookmarkEnd w:id="9"/>
    <w:p>
      <w:pPr>
        <w:spacing w:after="0"/>
        <w:ind w:left="0"/>
        <w:jc w:val="both"/>
      </w:pPr>
      <w:r>
        <w:rPr>
          <w:rFonts w:ascii="Times New Roman"/>
          <w:b w:val="false"/>
          <w:i w:val="false"/>
          <w:color w:val="ff0000"/>
          <w:sz w:val="28"/>
        </w:rPr>
        <w:t xml:space="preserve">
      Ескерту. Тізбе жаңа редакцияда – ҚР Қоғамдық даму министрінің 10.12.2018 </w:t>
      </w:r>
      <w:r>
        <w:rPr>
          <w:rFonts w:ascii="Times New Roman"/>
          <w:b w:val="false"/>
          <w:i w:val="false"/>
          <w:color w:val="ff0000"/>
          <w:sz w:val="28"/>
        </w:rPr>
        <w:t>№ 01-01/95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4861"/>
        <w:gridCol w:w="810"/>
        <w:gridCol w:w="1534"/>
        <w:gridCol w:w="3332"/>
        <w:gridCol w:w="811"/>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жинағының атауы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кезеңі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 интернет-порталы АЖО арқылы немесе мемлекеттік органдардың API жүйесі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тізбесі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жылдың ішінде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қызметі</w:t>
            </w:r>
            <w:r>
              <w:br/>
            </w:r>
            <w:r>
              <w:rPr>
                <w:rFonts w:ascii="Times New Roman"/>
                <w:b w:val="false"/>
                <w:i w:val="false"/>
                <w:color w:val="000000"/>
                <w:sz w:val="20"/>
              </w:rPr>
              <w:t>
Азаматтық қоғам істері комитеті</w:t>
            </w:r>
            <w:r>
              <w:br/>
            </w:r>
            <w:r>
              <w:rPr>
                <w:rFonts w:ascii="Times New Roman"/>
                <w:b w:val="false"/>
                <w:i w:val="false"/>
                <w:color w:val="000000"/>
                <w:sz w:val="20"/>
              </w:rPr>
              <w:t>
Қоғамдық келісім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құрылымы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жылдың ішінде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қызметі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діни бірлестіктердің, олардың филиалдарының тізбесі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5 күніне дейін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(діни) білім беру ұйымдарының тізбесі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5 күніне дейін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ұйымдарының тізбесі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отбасы істері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 туралы жалпы ақпарат</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және қажеттілігіне қарай</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5 күніне дейін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істері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кеңестің құрамы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және қажеттілігіне қарай</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5 күніне дейін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стратегиялық жоспарлау департаменті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өтiнiштерi бойынша статистикалық деректер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және қажеттілігіне қарай</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5 күніне дейін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департаменті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ҚДМ басшыларының азаматтарды қабылдау кестесі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және қажеттілігіне қарай</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5 күніне дейін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департаменті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ҚДМ мемлекеттік қызметтерінің тізбесі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өзекті мәселелерін талқылау мәселесі бойынша орталық мемлекеттік органдар мен жергілікті мемлекеттік органдар басшыларының азаматтық сектор өкілдерімен тұрақты кездесулерінің кестесі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1 рет</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r>
              <w:br/>
            </w:r>
            <w:r>
              <w:rPr>
                <w:rFonts w:ascii="Times New Roman"/>
                <w:b w:val="false"/>
                <w:i w:val="false"/>
                <w:color w:val="000000"/>
                <w:sz w:val="20"/>
              </w:rPr>
              <w:t>
25 шілде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істері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діни бірлестіктердің, олардың филиалдарының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5 күніне дейін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Миссионерлер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5 күніне дейін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Еліміздегі діни жағдай туралы ақпарат</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5 күніне дейін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сараптамасының оң қорытындысын алған құрылтай, сондай-ақ діни мазмұндағы басқа да құжаттардың, рухани (діни) білім беру бағдарламаларының, діни мазмұндағы ақпараттық материалдардың және діни мақсаттағы заттардың тізімі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5 күніне дейін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шетелдік діни бірлестіктердің тізбесі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5 күніне дейін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 саласындағы жастар ұйымдарымен өзара іс-қимылды және ынтымастықты жүзеге асыру бойынша іс-шаралар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5 күніне дейін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отбасы істері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саясаттың тұрақтылығын нығайтуға бағытталған халықаралық, республикалық және өзгеде іс-шаралардың, акциялар мен байқаулардың тізбесі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істері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дерекқорына өзінің қызметі туралы мәліметтерін ұсынған үкіметтік емес ұйымдардың тізбесі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істері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 іске асыру мониторингі жөніндегі ақпарат</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ақпан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істері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гранттық қаржыландыру жоспары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істері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арналған сыйлықақы лауреаттарының тізімі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істері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ҚДМ бос лауазымдар туралы мәліметтер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жылдың ішінде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бақару қызметі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ҚДМ қызметін реттейтін нормативтік құқықтық актілер тізімі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түсуіне қарай</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жылдың ішінде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үйлерінің (ғимараттарының) саны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5 күніне дейін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этномәдени бірлестіктердің тізімі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5 күніне дейін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Шетелдердегі қазақ ұлттық-мәдени орталықтардың тізбесі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келесі айдың 5 күніне дейін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мемлекеттік жастар сыйлығы лауреаттарының тізімі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отбасы істері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саясаты саласындағы қызметті жүзеге асыратын үкіметтік емес ұйымдардың тізбесі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жылдың ішінде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отбасы істері комитеті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маңызы бар "Рухани жаңғыру" жобалық кеңселерінің тізімі</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жылдың ішінде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жаңғырту департаменті</w:t>
            </w:r>
          </w:p>
        </w:tc>
      </w:tr>
    </w:tbl>
    <w:p>
      <w:pPr>
        <w:spacing w:after="0"/>
        <w:ind w:left="0"/>
        <w:jc w:val="both"/>
      </w:pPr>
      <w:r>
        <w:rPr>
          <w:rFonts w:ascii="Times New Roman"/>
          <w:b w:val="false"/>
          <w:i w:val="false"/>
          <w:color w:val="000000"/>
          <w:sz w:val="28"/>
        </w:rPr>
        <w:t>
      Ескертпе: аббревиатурлардың толық жазылуы:</w:t>
      </w:r>
    </w:p>
    <w:p>
      <w:pPr>
        <w:spacing w:after="0"/>
        <w:ind w:left="0"/>
        <w:jc w:val="both"/>
      </w:pPr>
      <w:r>
        <w:rPr>
          <w:rFonts w:ascii="Times New Roman"/>
          <w:b w:val="false"/>
          <w:i w:val="false"/>
          <w:color w:val="000000"/>
          <w:sz w:val="28"/>
        </w:rPr>
        <w:t>
      АЖО –Автоматтандырылған жұмыс орны;</w:t>
      </w:r>
    </w:p>
    <w:p>
      <w:pPr>
        <w:spacing w:after="0"/>
        <w:ind w:left="0"/>
        <w:jc w:val="both"/>
      </w:pPr>
      <w:r>
        <w:rPr>
          <w:rFonts w:ascii="Times New Roman"/>
          <w:b w:val="false"/>
          <w:i w:val="false"/>
          <w:color w:val="000000"/>
          <w:sz w:val="28"/>
        </w:rPr>
        <w:t>
      API – Application Programming Interface;</w:t>
      </w:r>
    </w:p>
    <w:p>
      <w:pPr>
        <w:spacing w:after="0"/>
        <w:ind w:left="0"/>
        <w:jc w:val="both"/>
      </w:pPr>
      <w:r>
        <w:rPr>
          <w:rFonts w:ascii="Times New Roman"/>
          <w:b w:val="false"/>
          <w:i w:val="false"/>
          <w:color w:val="000000"/>
          <w:sz w:val="28"/>
        </w:rPr>
        <w:t>
      ҚР ҚДМ – Қазақстан Республикасының Қоғамдық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