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bd6a" w14:textId="b47b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 қазандағы № 351 бұйрығы. Қазақстан Республикасының Әділет министрлігінде 2017 жылғы 18 қазанда № 15904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"10) опера және балет өнерін дамыту үшін құрылған, жалпы алаңы кемінде 40 000 шаршы метр ғимараттарды, құрылыстарды, жабдықтарды және өзге мүлікті қамтитын кешендер түріндегі мәдениет объектілерін беру жағдайларын қоспағанда, тендерлік негізде жүзеге асырылады.";</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шаруашылық жүргізу құқығындағы "Республикалық құқықтық ақпарат орталығы"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Ұлттық экономика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2017 жылғы 2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2017 жылғы 3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