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c047" w14:textId="ac8c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мәртебесі бар ерекше қорғалатын табиғы аумақтар құрамына кіретін су объектілерінде балық аулау көлемдерін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2017 жылғы 15 қыркүйектегі № 17-1/249 бұйрығы. Қазақстан Республикасының Әділет министрлігінде 2017 жылғы 28 қыркүйекте № 15806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499)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заңды тұлға мәртебесі бар ерекше қорғалатын табиғи аумақтар құрамына кіретін су объектілерінде балық аулау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министрлігі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p>
          <w:p>
            <w:pPr>
              <w:spacing w:after="20"/>
              <w:ind w:left="20"/>
              <w:jc w:val="both"/>
            </w:pPr>
          </w:p>
          <w:p>
            <w:pPr>
              <w:spacing w:after="20"/>
              <w:ind w:left="20"/>
              <w:jc w:val="both"/>
            </w:pPr>
            <w:r>
              <w:rPr>
                <w:rFonts w:ascii="Times New Roman"/>
                <w:b w:val="false"/>
                <w:i/>
                <w:color w:val="000000"/>
                <w:sz w:val="20"/>
              </w:rPr>
              <w:t>жануарлар дүниесі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17-1/249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Заңды тұлға мәртебесі бар ерекше қорғалатын табиғи аумақтар құрамына кіретін су объектілерінде балық аулау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аулау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өсімін молайту мақсатында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үшін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(су айдындарының саны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(су айдындарының саны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Қаумыш (Черновое)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хариусы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хариусы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 (су айдындарының саны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көлдері" мемлекеттік ұлттық табиғи паркі (су айдындарының саны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Көлсай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 (форель)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Көлсай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 (форель)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бойынша "Көкшетау" мемлекеттік ұлтық табиғи паркі, </w:t>
            </w:r>
          </w:p>
          <w:p>
            <w:pPr>
              <w:spacing w:after="20"/>
              <w:ind w:left="20"/>
              <w:jc w:val="both"/>
            </w:pPr>
            <w:r>
              <w:rPr>
                <w:rFonts w:ascii="Times New Roman"/>
                <w:b w:val="false"/>
                <w:i w:val="false"/>
                <w:color w:val="000000"/>
                <w:sz w:val="20"/>
              </w:rPr>
              <w:t>(су айдындарының саны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мемлекеттік ұлттық табиғи паркі, Ақмола облысы бойынша </w:t>
            </w:r>
          </w:p>
          <w:p>
            <w:pPr>
              <w:spacing w:after="20"/>
              <w:ind w:left="20"/>
              <w:jc w:val="both"/>
            </w:pPr>
            <w:r>
              <w:rPr>
                <w:rFonts w:ascii="Times New Roman"/>
                <w:b w:val="false"/>
                <w:i w:val="false"/>
                <w:color w:val="000000"/>
                <w:sz w:val="20"/>
              </w:rPr>
              <w:t>(су айдындарының саны –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аулау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үшін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