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994b" w14:textId="5c19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қауіпсіздік органдарының әскери қызметшілері мен олардың отбасы мүшелеріне әуе көлігімен мемлекет есебінен жол жүру құқығын беру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26 тамыздағы № 70 бұйрығы. Қазақстан Республикасының Әділет министрлігінде 2017 жылғы 28 қыркүйекте № 15793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15.10.2021 </w:t>
      </w:r>
      <w:r>
        <w:rPr>
          <w:rFonts w:ascii="Times New Roman"/>
          <w:b w:val="false"/>
          <w:i w:val="false"/>
          <w:color w:val="ff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w:t>
      </w:r>
      <w:r>
        <w:rPr>
          <w:rFonts w:ascii="Times New Roman"/>
          <w:b w:val="false"/>
          <w:i w:val="false"/>
          <w:color w:val="000000"/>
          <w:sz w:val="28"/>
        </w:rPr>
        <w:t xml:space="preserve"> 8-тармағының екінші бөлігіне және Қазақстан Республикасы Президентiнiң 1996 жылғы 1 сәуiрдегі № 2922 Жарлығымен бекітілген Қазақстан Республикасының Ұлттық қауiпсiздiк комитетi туралы ереженің </w:t>
      </w:r>
      <w:r>
        <w:rPr>
          <w:rFonts w:ascii="Times New Roman"/>
          <w:b w:val="false"/>
          <w:i w:val="false"/>
          <w:color w:val="000000"/>
          <w:sz w:val="28"/>
        </w:rPr>
        <w:t>15-тармағы</w:t>
      </w:r>
      <w:r>
        <w:rPr>
          <w:rFonts w:ascii="Times New Roman"/>
          <w:b w:val="false"/>
          <w:i w:val="false"/>
          <w:color w:val="000000"/>
          <w:sz w:val="28"/>
        </w:rPr>
        <w:t xml:space="preserve"> 312)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Ұлттық қауіпсіздік органдарының әскери қызметшілері мен олардың отбасы мүшелеріне әуе көлігімен мемлекет есебінен жол жүру құқығын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көшірмесі қазақ және орыс тілдерінде баспа мен электрондық түрінде Қазақстан Республикасы Әділет министрлігінде мемлекеттік тіркеуден өткен күннен бастап күнтізбелік он күн ішінде Қазақстан Республикасы нормативтік құқықтық актілерінің эталондық бақылау банкіде ресми түрде жариялау және орналастыру үшін Қазақстан Республикасы Әділет министрлігінің шаруашылық жүргізу құқығындағы "Республикалық құқықтық ақпарат орталығы" республикалық мемлекеттік кәсіпорнына жіберуді қамтамасыз етуін;</w:t>
      </w:r>
    </w:p>
    <w:bookmarkEnd w:id="4"/>
    <w:bookmarkStart w:name="z6" w:id="5"/>
    <w:p>
      <w:pPr>
        <w:spacing w:after="0"/>
        <w:ind w:left="0"/>
        <w:jc w:val="both"/>
      </w:pPr>
      <w:r>
        <w:rPr>
          <w:rFonts w:ascii="Times New Roman"/>
          <w:b w:val="false"/>
          <w:i w:val="false"/>
          <w:color w:val="000000"/>
          <w:sz w:val="28"/>
        </w:rPr>
        <w:t>
      3) осы тармақта қарастырылған шаралар орындалғаннан кейін он күн ішінде Қазақстан Республикасы Ұлттық қауіпсіздік комитетінің Заң департаментіне тармақтың 1), 2) тармақшалары бойынша орындалуы туралы ұсынуын.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генерал-майор Д. А.Ділмановқа жүктелсін.</w:t>
      </w:r>
    </w:p>
    <w:bookmarkEnd w:id="6"/>
    <w:bookmarkStart w:name="z8" w:id="7"/>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әскери қызметшілері таныстырылсын.</w:t>
      </w:r>
    </w:p>
    <w:bookmarkEnd w:id="7"/>
    <w:bookmarkStart w:name="z9" w:id="8"/>
    <w:p>
      <w:pPr>
        <w:spacing w:after="0"/>
        <w:ind w:left="0"/>
        <w:jc w:val="both"/>
      </w:pPr>
      <w:r>
        <w:rPr>
          <w:rFonts w:ascii="Times New Roman"/>
          <w:b w:val="false"/>
          <w:i w:val="false"/>
          <w:color w:val="000000"/>
          <w:sz w:val="28"/>
        </w:rPr>
        <w:t>
      5. Осы бұйрық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26 тамыздағы</w:t>
            </w:r>
            <w:r>
              <w:br/>
            </w:r>
            <w:r>
              <w:rPr>
                <w:rFonts w:ascii="Times New Roman"/>
                <w:b w:val="false"/>
                <w:i w:val="false"/>
                <w:color w:val="000000"/>
                <w:sz w:val="20"/>
              </w:rPr>
              <w:t>№ 70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Ұлттық қауіпсіздік органдарының әскери қызметшілері мен олардың отбасы мүшелеріне әуе көлігімен мемлекет есебінен жол жүру құқығын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Ұлттық қауіпсіздік комитеті Төрағасының 15.10.2021 </w:t>
      </w:r>
      <w:r>
        <w:rPr>
          <w:rFonts w:ascii="Times New Roman"/>
          <w:b w:val="false"/>
          <w:i w:val="false"/>
          <w:color w:val="ff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Ұлттық қауіпсіздік органдарының әскери қызметшілері мен олардың отбасы мүшелеріне әуе көлігімен мемлекет есебінен жол жүру құқығын беру қағидалары (бұдан әрі – Қағидалар) Қазақстан Республикасы ұлттық қауіпсіздік органдарының (бұдан әрі – ҰҚО) әскери қызметшілері мен олардың отбасы мүшелеріне әуе көлігімен мемлекет есебінен жол жүру құқығын беру тәртібін айқындайды.</w:t>
      </w:r>
    </w:p>
    <w:bookmarkEnd w:id="10"/>
    <w:p>
      <w:pPr>
        <w:spacing w:after="0"/>
        <w:ind w:left="0"/>
        <w:jc w:val="both"/>
      </w:pPr>
      <w:r>
        <w:rPr>
          <w:rFonts w:ascii="Times New Roman"/>
          <w:b w:val="false"/>
          <w:i w:val="false"/>
          <w:color w:val="000000"/>
          <w:sz w:val="28"/>
        </w:rPr>
        <w:t>
      Осы Қағидаларда ҰҚО әскери қызметшісінің отбасы мүшелеріне мыналар жатады:</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ҰҚО әскери қызметшілеріне және олардың отбасы мүшелеріне әуе көлігімен мемлекет есебінен жол жүру шығындары ұшақтың экономикалық класс салондағы тарифпен өтеледі.</w:t>
      </w:r>
    </w:p>
    <w:bookmarkEnd w:id="11"/>
    <w:bookmarkStart w:name="z14" w:id="12"/>
    <w:p>
      <w:pPr>
        <w:spacing w:after="0"/>
        <w:ind w:left="0"/>
        <w:jc w:val="both"/>
      </w:pPr>
      <w:r>
        <w:rPr>
          <w:rFonts w:ascii="Times New Roman"/>
          <w:b w:val="false"/>
          <w:i w:val="false"/>
          <w:color w:val="000000"/>
          <w:sz w:val="28"/>
        </w:rPr>
        <w:t>
      3. ҰҚО әскери қызметшілері мен олардың отбасы мүшелері әуе көлігімен мемлекет есебінен жол жүреді, егер:</w:t>
      </w:r>
    </w:p>
    <w:bookmarkEnd w:id="12"/>
    <w:bookmarkStart w:name="z15" w:id="13"/>
    <w:p>
      <w:pPr>
        <w:spacing w:after="0"/>
        <w:ind w:left="0"/>
        <w:jc w:val="both"/>
      </w:pPr>
      <w:r>
        <w:rPr>
          <w:rFonts w:ascii="Times New Roman"/>
          <w:b w:val="false"/>
          <w:i w:val="false"/>
          <w:color w:val="000000"/>
          <w:sz w:val="28"/>
        </w:rPr>
        <w:t>
      1) жол жүру қашықтығы 1500 (бір мың бес жүз) километрдан асса;</w:t>
      </w:r>
    </w:p>
    <w:bookmarkEnd w:id="13"/>
    <w:bookmarkStart w:name="z16" w:id="14"/>
    <w:p>
      <w:pPr>
        <w:spacing w:after="0"/>
        <w:ind w:left="0"/>
        <w:jc w:val="both"/>
      </w:pPr>
      <w:r>
        <w:rPr>
          <w:rFonts w:ascii="Times New Roman"/>
          <w:b w:val="false"/>
          <w:i w:val="false"/>
          <w:color w:val="000000"/>
          <w:sz w:val="28"/>
        </w:rPr>
        <w:t>
      2) әуе көлігімен жол жүру құны теміржол көлігімен жол жүру құнына тең немесе одан төмен болған кезде, ол жоқ болған кезде – теңіз, өзен және автомобиль көлігімен, ал бірнеше көлік түрлерімен жүру кезінде – сол көлік түрлерінің барлық жол жүру құны тең болған кезде;</w:t>
      </w:r>
    </w:p>
    <w:bookmarkEnd w:id="14"/>
    <w:bookmarkStart w:name="z17" w:id="15"/>
    <w:p>
      <w:pPr>
        <w:spacing w:after="0"/>
        <w:ind w:left="0"/>
        <w:jc w:val="both"/>
      </w:pPr>
      <w:r>
        <w:rPr>
          <w:rFonts w:ascii="Times New Roman"/>
          <w:b w:val="false"/>
          <w:i w:val="false"/>
          <w:color w:val="000000"/>
          <w:sz w:val="28"/>
        </w:rPr>
        <w:t>
      3) шұғыл медициналық көмек көрсету қажет болған кезде, сондай-ақ әуе көлігімен тасымалдау қажеттігі туралы денсаулық сақтау ұйымының немесе әскери – дәрігерлік комиссияның қорытындысы болғанда;</w:t>
      </w:r>
    </w:p>
    <w:bookmarkEnd w:id="15"/>
    <w:bookmarkStart w:name="z18" w:id="16"/>
    <w:p>
      <w:pPr>
        <w:spacing w:after="0"/>
        <w:ind w:left="0"/>
        <w:jc w:val="both"/>
      </w:pPr>
      <w:r>
        <w:rPr>
          <w:rFonts w:ascii="Times New Roman"/>
          <w:b w:val="false"/>
          <w:i w:val="false"/>
          <w:color w:val="000000"/>
          <w:sz w:val="28"/>
        </w:rPr>
        <w:t>
      4) қызметтік іссапарларға барған кезде (Қазақстан Республикасынан тыс жерге іссапарға жіберілген жағдайда, транзитпен жүріп өту, теміржол, автомобиль және ішкі су көліктерінің болмауы немесе іссапардың қауырттылығы кезінде).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Курсанттардың, кадеттердің жəне мерзімді әскери қызметтегі əскери қызметшілердің отбасы мүшелерін қоспағанда, ҰҚО əскери қызметшілерінің отбасы мүшелері әуе көлігімен мемлекет есебінен əскери қызметші басқа жергілікті жерге ауысқан жағдайда жол жүреді, егер:</w:t>
      </w:r>
    </w:p>
    <w:bookmarkEnd w:id="17"/>
    <w:p>
      <w:pPr>
        <w:spacing w:after="0"/>
        <w:ind w:left="0"/>
        <w:jc w:val="both"/>
      </w:pPr>
      <w:r>
        <w:rPr>
          <w:rFonts w:ascii="Times New Roman"/>
          <w:b w:val="false"/>
          <w:i w:val="false"/>
          <w:color w:val="000000"/>
          <w:sz w:val="28"/>
        </w:rPr>
        <w:t>
      1) жол жүру қашықтығы 1500 (бір мың бес жүз) шақырымнан асса;</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 болса;</w:t>
      </w:r>
    </w:p>
    <w:p>
      <w:pPr>
        <w:spacing w:after="0"/>
        <w:ind w:left="0"/>
        <w:jc w:val="both"/>
      </w:pPr>
      <w:r>
        <w:rPr>
          <w:rFonts w:ascii="Times New Roman"/>
          <w:b w:val="false"/>
          <w:i w:val="false"/>
          <w:color w:val="000000"/>
          <w:sz w:val="28"/>
        </w:rPr>
        <w:t>
      3) әуе көлігімен жол жүру құны теміржол көлігімен жол жүру құнына тең немесе одан төмен болса, ол жоқ болған кезде – теңіз, өзен және автомобиль көлігімен, ал бірнеше көлік түрлерімен жүру кезінде – сол көлік түрлерінің барлық жол жүру құны тең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5. ҰҚО әскери қызметшілері әуе көлігімен мемлекет есебінен жол жүру шығыстарын (қызметтік іссапарларға жол жүру кезіндегі шығындардан басқа) өтеу үшін келесі лауазымды адамдардың атына еркін түрде баянат ұсынады:</w:t>
      </w:r>
    </w:p>
    <w:bookmarkEnd w:id="18"/>
    <w:bookmarkStart w:name="z24" w:id="19"/>
    <w:p>
      <w:pPr>
        <w:spacing w:after="0"/>
        <w:ind w:left="0"/>
        <w:jc w:val="both"/>
      </w:pPr>
      <w:r>
        <w:rPr>
          <w:rFonts w:ascii="Times New Roman"/>
          <w:b w:val="false"/>
          <w:i w:val="false"/>
          <w:color w:val="000000"/>
          <w:sz w:val="28"/>
        </w:rPr>
        <w:t>
      1) ҰҚК Төрағасына – ҰҚК ведомстволарының және әскери, арнаулы оқу орындарының бірінші басшылары;</w:t>
      </w:r>
    </w:p>
    <w:bookmarkEnd w:id="19"/>
    <w:bookmarkStart w:name="z25" w:id="20"/>
    <w:p>
      <w:pPr>
        <w:spacing w:after="0"/>
        <w:ind w:left="0"/>
        <w:jc w:val="both"/>
      </w:pPr>
      <w:r>
        <w:rPr>
          <w:rFonts w:ascii="Times New Roman"/>
          <w:b w:val="false"/>
          <w:i w:val="false"/>
          <w:color w:val="000000"/>
          <w:sz w:val="28"/>
        </w:rPr>
        <w:t>
      2) ҰҚК Төрағасының бірінші орынбасарына - орталық аппараттың және орталық аппарат жанындағы құрылымдық бөлімшелерінің және ҰҚК әскери, арнаулы оқу орындарының әскери қызметшілері;</w:t>
      </w:r>
    </w:p>
    <w:bookmarkEnd w:id="20"/>
    <w:bookmarkStart w:name="z26" w:id="21"/>
    <w:p>
      <w:pPr>
        <w:spacing w:after="0"/>
        <w:ind w:left="0"/>
        <w:jc w:val="both"/>
      </w:pPr>
      <w:r>
        <w:rPr>
          <w:rFonts w:ascii="Times New Roman"/>
          <w:b w:val="false"/>
          <w:i w:val="false"/>
          <w:color w:val="000000"/>
          <w:sz w:val="28"/>
        </w:rPr>
        <w:t xml:space="preserve">
      3) ҚР ҰҚК Төрағасының орынбасары – Шекара қызметінің директорына – "Қазақстан Республикасы Ұлттық қауіпсіздік комитетінің Шекара қызметі" республикалық мемлекеттік мекемесінің әскери қызметшілері, ҰҚК Шекара қызметі аумақтық бөлімшелерінің бастықтары және ведомстволық бағынысты ұйымдарының әскери қызметшілері; </w:t>
      </w:r>
    </w:p>
    <w:bookmarkEnd w:id="21"/>
    <w:bookmarkStart w:name="z27" w:id="22"/>
    <w:p>
      <w:pPr>
        <w:spacing w:after="0"/>
        <w:ind w:left="0"/>
        <w:jc w:val="both"/>
      </w:pPr>
      <w:r>
        <w:rPr>
          <w:rFonts w:ascii="Times New Roman"/>
          <w:b w:val="false"/>
          <w:i w:val="false"/>
          <w:color w:val="000000"/>
          <w:sz w:val="28"/>
        </w:rPr>
        <w:t>
      4) ҰҚК ведомстволарының және ҰҚК Шекара қызметі аумақтық бөлімшелерінің бірінші басшыларына – оларға бағынышты әскери қызметшілер.</w:t>
      </w:r>
    </w:p>
    <w:bookmarkEnd w:id="22"/>
    <w:p>
      <w:pPr>
        <w:spacing w:after="0"/>
        <w:ind w:left="0"/>
        <w:jc w:val="both"/>
      </w:pPr>
      <w:r>
        <w:rPr>
          <w:rFonts w:ascii="Times New Roman"/>
          <w:b w:val="false"/>
          <w:i w:val="false"/>
          <w:color w:val="000000"/>
          <w:sz w:val="28"/>
        </w:rPr>
        <w:t>
      Осы Қағидаларда көзделмеген жағдайларда, ҰҚО әскери қызметшілеріне мемлекет есебінен әуе көлігімен жол жүру шығысын өтеуге ҰҚК Төрағасы немесе ҰҚК Төрағасының бірінші орынбасары жазбаша түрде рұқсат етеді.</w:t>
      </w:r>
    </w:p>
    <w:bookmarkStart w:name="z28" w:id="23"/>
    <w:p>
      <w:pPr>
        <w:spacing w:after="0"/>
        <w:ind w:left="0"/>
        <w:jc w:val="both"/>
      </w:pPr>
      <w:r>
        <w:rPr>
          <w:rFonts w:ascii="Times New Roman"/>
          <w:b w:val="false"/>
          <w:i w:val="false"/>
          <w:color w:val="000000"/>
          <w:sz w:val="28"/>
        </w:rPr>
        <w:t>
      6. Жол жүру мақсатына байланысты баянатқа келесі құжаттар қоса ұсынылады: отырғызу талоны, жол жүру құжаттары, фискальды чек, электронды билеттерді ұсыну кезінде (отырғызу талоны және құнын төлеуді растама құжаттары), кадр бөлімшесінен әскери қызметшінің сауалнамалық деректер негізінде көрсетілген отбасы мүшелері туралы аңықтама, мүгедектігін және жер үсті көліктермен алып жүруге жарамайтын дене бітімінің кемдігін дәләлдейтін анықтамалар.</w:t>
      </w:r>
    </w:p>
    <w:bookmarkEnd w:id="23"/>
    <w:bookmarkStart w:name="z29" w:id="24"/>
    <w:p>
      <w:pPr>
        <w:spacing w:after="0"/>
        <w:ind w:left="0"/>
        <w:jc w:val="both"/>
      </w:pPr>
      <w:r>
        <w:rPr>
          <w:rFonts w:ascii="Times New Roman"/>
          <w:b w:val="false"/>
          <w:i w:val="false"/>
          <w:color w:val="000000"/>
          <w:sz w:val="28"/>
        </w:rPr>
        <w:t>
      7. Қазақстан Республикасы Ұлттық қауіпсіздік комитеті Төрағасының 2017 жылғы 22 қыркүйектегі № 83/қбп бұйрығымен бекітілген (Нормативтік құқықтық актілерді мемлекеттік тіркеу тізілімінде № 15747 болып тіркелген) Ұлттық қауіпсіздік органдарының қызметкерлерін, әскери қызметшілерін және жұмыскерлерін қызметтік іссапарларға, оның ішінде шет мемлекеттерге жіберу, сондай-ақ олардың шығындарын өтеу қағидалары бойынша ҰҚО әскери қызметшілеріне қызметтік іссапарларға барған кезде әуе көлігімен жол жүру шығыстары өтеледі.</w:t>
      </w:r>
    </w:p>
    <w:bookmarkEnd w:id="24"/>
    <w:bookmarkStart w:name="z30" w:id="25"/>
    <w:p>
      <w:pPr>
        <w:spacing w:after="0"/>
        <w:ind w:left="0"/>
        <w:jc w:val="both"/>
      </w:pPr>
      <w:r>
        <w:rPr>
          <w:rFonts w:ascii="Times New Roman"/>
          <w:b w:val="false"/>
          <w:i w:val="false"/>
          <w:color w:val="000000"/>
          <w:sz w:val="28"/>
        </w:rPr>
        <w:t>
      8. Әуе көлігімен жол жүру шығыстары өтеледі:</w:t>
      </w:r>
    </w:p>
    <w:bookmarkEnd w:id="25"/>
    <w:bookmarkStart w:name="z31" w:id="26"/>
    <w:p>
      <w:pPr>
        <w:spacing w:after="0"/>
        <w:ind w:left="0"/>
        <w:jc w:val="both"/>
      </w:pPr>
      <w:r>
        <w:rPr>
          <w:rFonts w:ascii="Times New Roman"/>
          <w:b w:val="false"/>
          <w:i w:val="false"/>
          <w:color w:val="000000"/>
          <w:sz w:val="28"/>
        </w:rPr>
        <w:t>
      1) қаржыландыру жоспары бойынша қаражаттар болған кезде – ақшалай үлеспен бірге төлеу;</w:t>
      </w:r>
    </w:p>
    <w:bookmarkEnd w:id="26"/>
    <w:bookmarkStart w:name="z32" w:id="27"/>
    <w:p>
      <w:pPr>
        <w:spacing w:after="0"/>
        <w:ind w:left="0"/>
        <w:jc w:val="both"/>
      </w:pPr>
      <w:r>
        <w:rPr>
          <w:rFonts w:ascii="Times New Roman"/>
          <w:b w:val="false"/>
          <w:i w:val="false"/>
          <w:color w:val="000000"/>
          <w:sz w:val="28"/>
        </w:rPr>
        <w:t>
      2) қаражаттар болмаған кезде – жеке қаржыландыру жоспарына тиісті өзгерістер енгізілгеннен кейін жүзеге асырылады.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