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ac65" w14:textId="88da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тамыздағы № 567 бұйрығы. Қазақстан Республикасының Әділет министрлігінде 2017 жылғы 19 қыркүйекте № 15702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кейбір бұйрықтарына енгізілетін өзгерістер мен толықтырулар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21 тамыздағы</w:t>
            </w:r>
            <w:r>
              <w:br/>
            </w:r>
            <w:r>
              <w:rPr>
                <w:rFonts w:ascii="Times New Roman"/>
                <w:b w:val="false"/>
                <w:i w:val="false"/>
                <w:color w:val="000000"/>
                <w:sz w:val="20"/>
              </w:rPr>
              <w:t>№ 567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Ұлттық экономика министрінің кейбір бұйрықтарына енгізілетін өзгерістер мен толықтырулар тізбесі</w:t>
      </w:r>
    </w:p>
    <w:bookmarkEnd w:id="5"/>
    <w:bookmarkStart w:name="z8" w:id="6"/>
    <w:p>
      <w:pPr>
        <w:spacing w:after="0"/>
        <w:ind w:left="0"/>
        <w:jc w:val="both"/>
      </w:pPr>
      <w:r>
        <w:rPr>
          <w:rFonts w:ascii="Times New Roman"/>
          <w:b w:val="false"/>
          <w:i w:val="false"/>
          <w:color w:val="000000"/>
          <w:sz w:val="28"/>
        </w:rPr>
        <w:t xml:space="preserve">
      1."Кепілдік жарнаның мөлшерін айқындау әдістемесін бекіту туралы" Қазақстан Республикасы Ұлттық экономика министрінің 2016 жылғы 28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14190 болып тіркелген, "Әділет" ақпараттық-құқықтық жүйесінде 2016 жылғы 8 қыркүйекте жарияланған) мынадай өзгеріс енгізілсін:</w:t>
      </w:r>
    </w:p>
    <w:bookmarkEnd w:id="6"/>
    <w:p>
      <w:pPr>
        <w:spacing w:after="0"/>
        <w:ind w:left="0"/>
        <w:jc w:val="both"/>
      </w:pPr>
      <w:r>
        <w:rPr>
          <w:rFonts w:ascii="Times New Roman"/>
          <w:b w:val="false"/>
          <w:i w:val="false"/>
          <w:color w:val="000000"/>
          <w:sz w:val="28"/>
        </w:rPr>
        <w:t xml:space="preserve">
      көрсетілген бұйрықпен бекітілген Кепілдік жарнаның мөлшерін айқындау </w:t>
      </w:r>
      <w:r>
        <w:rPr>
          <w:rFonts w:ascii="Times New Roman"/>
          <w:b w:val="false"/>
          <w:i w:val="false"/>
          <w:color w:val="000000"/>
          <w:sz w:val="28"/>
        </w:rPr>
        <w:t>әдістемесі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9" w:id="7"/>
    <w:p>
      <w:pPr>
        <w:spacing w:after="0"/>
        <w:ind w:left="0"/>
        <w:jc w:val="both"/>
      </w:pPr>
      <w:r>
        <w:rPr>
          <w:rFonts w:ascii="Times New Roman"/>
          <w:b w:val="false"/>
          <w:i w:val="false"/>
          <w:color w:val="000000"/>
          <w:sz w:val="28"/>
        </w:rPr>
        <w:t xml:space="preserve">
      2. "Кепілдік беру жағдайларын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14183 болып тіркелген, "Әділет" ақпараттық-құқықтық жүйесінде 2016 жылғы 28 қыркүйекте жарияланған) мынадай өзгеріс пен толықтыру енгізілсін: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Кепілдік беру жағдайларын реттеуге арналған резервті есептеу және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"Дефолт ықтималдығын айқындау үшін құрылыс салушыға берілген рейтинг қолданылады. Құрылыс салушының рейтингін анықтау осы әдістеменің қосымшасына сәйкес жүзеге асырылады, бұл ретте тәуекел деңгейін анықтау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құқытқы актілерді мемлекеттік тіркеу тізілімінде № 14190 болып тіркелген) кепілдік беру жарналарының көлемін анықтау әдістемесіне сәйкес жүзеге асырылады;";</w:t>
      </w:r>
    </w:p>
    <w:bookmarkStart w:name="z12" w:id="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қосымшамен толықтырылсын.</w:t>
      </w:r>
    </w:p>
    <w:bookmarkEnd w:id="9"/>
    <w:bookmarkStart w:name="z13" w:id="10"/>
    <w:p>
      <w:pPr>
        <w:spacing w:after="0"/>
        <w:ind w:left="0"/>
        <w:jc w:val="both"/>
      </w:pPr>
      <w:r>
        <w:rPr>
          <w:rFonts w:ascii="Times New Roman"/>
          <w:b w:val="false"/>
          <w:i w:val="false"/>
          <w:color w:val="000000"/>
          <w:sz w:val="28"/>
        </w:rPr>
        <w:t xml:space="preserve">
      3."Кепілдік беру туралы шарт жасасу үшін тұрғын үй (тұрғын ғимарат) құрылысының жобасы бойынша құжаттарды қарау қағидаларын бекіту туралы" Қазақстан Республикасы Ұлттық экономика министрінің 2016 жылғы 30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14312 болып тіркелген, "Әділет" ақпараттық-құқықтық жүйесінде 2016 жылғы 4 қарашада жарияланған) мынадай өзгерістер мен толықтыру енгізілсін:</w:t>
      </w:r>
    </w:p>
    <w:bookmarkEnd w:id="10"/>
    <w:p>
      <w:pPr>
        <w:spacing w:after="0"/>
        <w:ind w:left="0"/>
        <w:jc w:val="both"/>
      </w:pPr>
      <w:r>
        <w:rPr>
          <w:rFonts w:ascii="Times New Roman"/>
          <w:b w:val="false"/>
          <w:i w:val="false"/>
          <w:color w:val="000000"/>
          <w:sz w:val="28"/>
        </w:rPr>
        <w:t>
      көрсетілген бұйрықтың атауы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"Кепілдік беру туралы шартты жасасу үшін тұрғын үй (тұрғын ғимарат) құрылысының жобасы бойынша құжаттарды қарау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Кепілдік беру туралы шартты жасасу үшін тұрғын үй (тұрғын ғимарат) құрылысының жобасы бойынша құжаттарды қарау қағидалары бекітілсін.";</w:t>
      </w:r>
    </w:p>
    <w:p>
      <w:pPr>
        <w:spacing w:after="0"/>
        <w:ind w:left="0"/>
        <w:jc w:val="both"/>
      </w:pPr>
      <w:r>
        <w:rPr>
          <w:rFonts w:ascii="Times New Roman"/>
          <w:b w:val="false"/>
          <w:i w:val="false"/>
          <w:color w:val="000000"/>
          <w:sz w:val="28"/>
        </w:rPr>
        <w:t xml:space="preserve">
      көрсетілген бұйрықпен бекітілген Кепілдік беру туралы шарт жасасу үшін тұрғын үй (тұрғын ғимарат) құрылысының жобасы бойынша құжаттарды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"Кепілдік беру туралы шартты жасасу үшін тұрғын үй (тұрғын ғимарат) құрылысының жобасы бойынша құжаттарды қарау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"1. Осы Кепілдік беру туралы шартты жасасу үшін тұрғын үй (тұрғын ғимарат) құрылысының жобасы бойынша құжаттарды қарау қағидалары (бұдан әрі – Қағидалар)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Тұрғын үй құрылысына кепілдік беру қорынан (бұдан әрі – Кепілдік беру қоры) кепілдік алу тәсілімен тұрғын үй құрылысына үлестік қатысуды ұйымдастыру кезінде кепілдік беру туралы шартты жасасу үшін тұрғын үй (тұрғын ғимарат) құрылысының жобасы бойынша құжаттарды қарау тәртібін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Кепілдік беру қорының капитал жеткіліктілігінің нормативі шекті мәніне жету жағдайларын қоспағанда Кепілдік беру қоры өтінімді тұрақты негізде қабылдайды, бұл туралы Кепілдік беру қорының интернет-ресурсында көрсетіледі.</w:t>
      </w:r>
    </w:p>
    <w:p>
      <w:pPr>
        <w:spacing w:after="0"/>
        <w:ind w:left="0"/>
        <w:jc w:val="both"/>
      </w:pPr>
      <w:r>
        <w:rPr>
          <w:rFonts w:ascii="Times New Roman"/>
          <w:b w:val="false"/>
          <w:i w:val="false"/>
          <w:color w:val="000000"/>
          <w:sz w:val="28"/>
        </w:rPr>
        <w:t>
      5. Құрылыс салушы және уәкілетті компания өтінімге осы Қағидаларға 2-қосымшаға сәйкес құжаттардың тізбесін қоса береді. Бұл ретте құрылыс жобасын қаржыландыру жобасы осы Қағидаларға 3-қосымшаға сәйкес нысан бойынша жүргізіледі.</w:t>
      </w:r>
    </w:p>
    <w:p>
      <w:pPr>
        <w:spacing w:after="0"/>
        <w:ind w:left="0"/>
        <w:jc w:val="both"/>
      </w:pPr>
      <w:r>
        <w:rPr>
          <w:rFonts w:ascii="Times New Roman"/>
          <w:b w:val="false"/>
          <w:i w:val="false"/>
          <w:color w:val="000000"/>
          <w:sz w:val="28"/>
        </w:rPr>
        <w:t>
      Бір жыл ішінде құрысы салушы жаңа құрылыс жобасымен екінші рет жүгінген жағдайда осы Қағидаларға 2-қосымшаның 1-тармағында, 2-тармақтың 1) тармақшасында, 9-тармақтың 3) және 4) тармақшаларында және 10-тармақта көрсетілген құжаттарды Кепілдік беру қорына ұсыну талап етілмейді. Осы талап Кепілдік беру қорына қайта жүгінгенге дейін өзгерістер мен (немесе) енгізілетін құжаттарға қолданылмайды.";</w:t>
      </w:r>
    </w:p>
    <w:bookmarkStart w:name="z17" w:id="1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"7) құрылыс салушы мен уәкілетті компанияға қатысты мүліктік сипаттағы орындалмаған сот талқылауларының болуы немесе болмауы;";</w:t>
      </w:r>
    </w:p>
    <w:bookmarkStart w:name="z18" w:id="1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"2) құрылыс салушы мен уәкілетті компанияның:</w:t>
      </w:r>
    </w:p>
    <w:p>
      <w:pPr>
        <w:spacing w:after="0"/>
        <w:ind w:left="0"/>
        <w:jc w:val="both"/>
      </w:pPr>
      <w:r>
        <w:rPr>
          <w:rFonts w:ascii="Times New Roman"/>
          <w:b w:val="false"/>
          <w:i w:val="false"/>
          <w:color w:val="000000"/>
          <w:sz w:val="28"/>
        </w:rPr>
        <w:t>
      уәкілетті компания, Кепілдік беру қоры және инжинирингтік компания арасындағы үлестiк тұрғын үй құрылысында инжинирингтік қызметтерді көрсету туралы;</w:t>
      </w:r>
    </w:p>
    <w:p>
      <w:pPr>
        <w:spacing w:after="0"/>
        <w:ind w:left="0"/>
        <w:jc w:val="both"/>
      </w:pPr>
      <w:r>
        <w:rPr>
          <w:rFonts w:ascii="Times New Roman"/>
          <w:b w:val="false"/>
          <w:i w:val="false"/>
          <w:color w:val="000000"/>
          <w:sz w:val="28"/>
        </w:rPr>
        <w:t>
      уәкілетті компания мен Кепілдік беру қоры арасындағы аяқталмаған құрылыс объектісімен бірге жер учаскесінің кепіл;</w:t>
      </w:r>
    </w:p>
    <w:p>
      <w:pPr>
        <w:spacing w:after="0"/>
        <w:ind w:left="0"/>
        <w:jc w:val="both"/>
      </w:pPr>
      <w:r>
        <w:rPr>
          <w:rFonts w:ascii="Times New Roman"/>
          <w:b w:val="false"/>
          <w:i w:val="false"/>
          <w:color w:val="000000"/>
          <w:sz w:val="28"/>
        </w:rPr>
        <w:t>
      құрылыс салушы мен Кепілдік беру қоры арасындағы уәкілетті компанияның дауыс беретін акцияларының (жарғылық капиталдағы қатысу үлестерінің) кепіл;</w:t>
      </w:r>
    </w:p>
    <w:p>
      <w:pPr>
        <w:spacing w:after="0"/>
        <w:ind w:left="0"/>
        <w:jc w:val="both"/>
      </w:pPr>
      <w:r>
        <w:rPr>
          <w:rFonts w:ascii="Times New Roman"/>
          <w:b w:val="false"/>
          <w:i w:val="false"/>
          <w:color w:val="000000"/>
          <w:sz w:val="28"/>
        </w:rPr>
        <w:t>
      құрылыс салушы мен Кепілдік беру қоры арасындағы уәкілетті компанияның дауыс беретін акцияларын (жарғылық капиталдағы қатысу үлестерінің) сенімгерлік басқару шарттарды уақтылы жасаспауы;";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3-қосымшамен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Кепілдік жарнаның мөлшерін айқындау әдістемесі</w:t>
      </w:r>
    </w:p>
    <w:bookmarkEnd w:id="13"/>
    <w:bookmarkStart w:name="z21" w:id="14"/>
    <w:p>
      <w:pPr>
        <w:spacing w:after="0"/>
        <w:ind w:left="0"/>
        <w:jc w:val="both"/>
      </w:pPr>
      <w:r>
        <w:rPr>
          <w:rFonts w:ascii="Times New Roman"/>
          <w:b w:val="false"/>
          <w:i w:val="false"/>
          <w:color w:val="000000"/>
          <w:sz w:val="28"/>
        </w:rPr>
        <w:t xml:space="preserve">
      1. Кепілдік жарнаның мөлшерін айқындау әдістемесі (бұдан әрі – Әдістеме) "Тұрғын үй құрылысына үлестік қатысу туралы" 2016 жылғы 7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14"/>
    <w:bookmarkStart w:name="z22" w:id="15"/>
    <w:p>
      <w:pPr>
        <w:spacing w:after="0"/>
        <w:ind w:left="0"/>
        <w:jc w:val="both"/>
      </w:pPr>
      <w:r>
        <w:rPr>
          <w:rFonts w:ascii="Times New Roman"/>
          <w:b w:val="false"/>
          <w:i w:val="false"/>
          <w:color w:val="000000"/>
          <w:sz w:val="28"/>
        </w:rPr>
        <w:t>
      2. Әдістеме Тұрғын үй құрылысына кепілдік беру қорымен көрсеткіштер және тәуекелдер факторларын бағалау арқылы кепілдік жарнаның мөлшерін есептеу мақсатында пайдаланылады.</w:t>
      </w:r>
    </w:p>
    <w:bookmarkEnd w:id="15"/>
    <w:bookmarkStart w:name="z23" w:id="16"/>
    <w:p>
      <w:pPr>
        <w:spacing w:after="0"/>
        <w:ind w:left="0"/>
        <w:jc w:val="both"/>
      </w:pPr>
      <w:r>
        <w:rPr>
          <w:rFonts w:ascii="Times New Roman"/>
          <w:b w:val="false"/>
          <w:i w:val="false"/>
          <w:color w:val="000000"/>
          <w:sz w:val="28"/>
        </w:rPr>
        <w:t>
      3. Кепілдік жарнаның мөлшері тұрғын үйдің (тұрғын ғимараттың) жобалау құны мен аяқталмаған құрылыс құны арасындағы айырмаға кепілдік жарнаның мөлшерлемесінің туындысы ретінде айқындалады:</w:t>
      </w:r>
    </w:p>
    <w:bookmarkEnd w:id="16"/>
    <w:p>
      <w:pPr>
        <w:spacing w:after="0"/>
        <w:ind w:left="0"/>
        <w:jc w:val="both"/>
      </w:pPr>
      <w:r>
        <w:rPr>
          <w:rFonts w:ascii="Times New Roman"/>
          <w:b w:val="false"/>
          <w:i w:val="false"/>
          <w:color w:val="000000"/>
          <w:sz w:val="28"/>
        </w:rPr>
        <w:t>
      Кж = КжМ х (ЖҚ – АҚ)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Кж – кепілдік жарнаның мөлшері;</w:t>
      </w:r>
    </w:p>
    <w:p>
      <w:pPr>
        <w:spacing w:after="0"/>
        <w:ind w:left="0"/>
        <w:jc w:val="both"/>
      </w:pPr>
      <w:r>
        <w:rPr>
          <w:rFonts w:ascii="Times New Roman"/>
          <w:b w:val="false"/>
          <w:i w:val="false"/>
          <w:color w:val="000000"/>
          <w:sz w:val="28"/>
        </w:rPr>
        <w:t>
      КжМ – кепілдік жарнаның мөлшерлемесі;</w:t>
      </w:r>
    </w:p>
    <w:p>
      <w:pPr>
        <w:spacing w:after="0"/>
        <w:ind w:left="0"/>
        <w:jc w:val="both"/>
      </w:pPr>
      <w:r>
        <w:rPr>
          <w:rFonts w:ascii="Times New Roman"/>
          <w:b w:val="false"/>
          <w:i w:val="false"/>
          <w:color w:val="000000"/>
          <w:sz w:val="28"/>
        </w:rPr>
        <w:t>
      ЖҚ – Заңға сәйкес тұрғын үйдің (тұрғын ғимараттың) жобалау құны;</w:t>
      </w:r>
    </w:p>
    <w:p>
      <w:pPr>
        <w:spacing w:after="0"/>
        <w:ind w:left="0"/>
        <w:jc w:val="both"/>
      </w:pPr>
      <w:r>
        <w:rPr>
          <w:rFonts w:ascii="Times New Roman"/>
          <w:b w:val="false"/>
          <w:i w:val="false"/>
          <w:color w:val="000000"/>
          <w:sz w:val="28"/>
        </w:rPr>
        <w:t>
      АҚ – тәуелсіз баға беру компаниясының есебімен және орындалған жұмыстар актісімен расталғанаяқталмаған құрылыс құны.</w:t>
      </w:r>
    </w:p>
    <w:bookmarkStart w:name="z24" w:id="17"/>
    <w:p>
      <w:pPr>
        <w:spacing w:after="0"/>
        <w:ind w:left="0"/>
        <w:jc w:val="both"/>
      </w:pPr>
      <w:r>
        <w:rPr>
          <w:rFonts w:ascii="Times New Roman"/>
          <w:b w:val="false"/>
          <w:i w:val="false"/>
          <w:color w:val="000000"/>
          <w:sz w:val="28"/>
        </w:rPr>
        <w:t>
      4. Кепілдік жарна мөлшерін айқындау үшін осы Әдістемеге қосымшаға сәйкес тәуекел көрсеткіштері мен факторларының бағалауына негізделген көп факторлы модель қолданылады.</w:t>
      </w:r>
    </w:p>
    <w:bookmarkEnd w:id="17"/>
    <w:bookmarkStart w:name="z25" w:id="18"/>
    <w:p>
      <w:pPr>
        <w:spacing w:after="0"/>
        <w:ind w:left="0"/>
        <w:jc w:val="both"/>
      </w:pPr>
      <w:r>
        <w:rPr>
          <w:rFonts w:ascii="Times New Roman"/>
          <w:b w:val="false"/>
          <w:i w:val="false"/>
          <w:color w:val="000000"/>
          <w:sz w:val="28"/>
        </w:rPr>
        <w:t>
      5. Осы Әдістемеге қосымшада белгіленген тәуекел факторлары мен көрсеткіштерін есептеу үшін соңғы қаржылық жылдағы құрылыс салушының қаржылық есептілігіне (бухгалтерлік теңгерім, пайдалар мен шығындар туралы есеп, ақша қаражатының қозғалысы туралы есеп, жеке капиталындағы өзгерістер туралы есеп) талдау жүргізіледі.</w:t>
      </w:r>
    </w:p>
    <w:bookmarkEnd w:id="18"/>
    <w:bookmarkStart w:name="z26" w:id="19"/>
    <w:p>
      <w:pPr>
        <w:spacing w:after="0"/>
        <w:ind w:left="0"/>
        <w:jc w:val="both"/>
      </w:pPr>
      <w:r>
        <w:rPr>
          <w:rFonts w:ascii="Times New Roman"/>
          <w:b w:val="false"/>
          <w:i w:val="false"/>
          <w:color w:val="000000"/>
          <w:sz w:val="28"/>
        </w:rPr>
        <w:t>
      6. Кепілдік жарнаның мөлшерлемесі 2% құрайды және құрылыс салушылардың барлығы үшін бірыңғай болып табылады.</w:t>
      </w:r>
    </w:p>
    <w:bookmarkEnd w:id="19"/>
    <w:bookmarkStart w:name="z27" w:id="20"/>
    <w:p>
      <w:pPr>
        <w:spacing w:after="0"/>
        <w:ind w:left="0"/>
        <w:jc w:val="both"/>
      </w:pPr>
      <w:r>
        <w:rPr>
          <w:rFonts w:ascii="Times New Roman"/>
          <w:b w:val="false"/>
          <w:i w:val="false"/>
          <w:color w:val="000000"/>
          <w:sz w:val="28"/>
        </w:rPr>
        <w:t>
      7. Кепілдік жарна мөлшерлемесін қолдану үшін құрылыс салушы осы Әдістемеге қосымшаға сәйкес бағаланатын тәуекелдер факторы бойынша 60 және одан жоғары балл жинауы қажет.</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жарнаның</w:t>
            </w:r>
            <w:r>
              <w:br/>
            </w:r>
            <w:r>
              <w:rPr>
                <w:rFonts w:ascii="Times New Roman"/>
                <w:b w:val="false"/>
                <w:i w:val="false"/>
                <w:color w:val="000000"/>
                <w:sz w:val="20"/>
              </w:rPr>
              <w:t>мөлшерін айқындау әістемесіне</w:t>
            </w:r>
            <w:r>
              <w:br/>
            </w:r>
            <w:r>
              <w:rPr>
                <w:rFonts w:ascii="Times New Roman"/>
                <w:b w:val="false"/>
                <w:i w:val="false"/>
                <w:color w:val="000000"/>
                <w:sz w:val="20"/>
              </w:rPr>
              <w:t>қосымша</w:t>
            </w:r>
          </w:p>
        </w:tc>
      </w:tr>
    </w:tbl>
    <w:bookmarkStart w:name="z29" w:id="21"/>
    <w:p>
      <w:pPr>
        <w:spacing w:after="0"/>
        <w:ind w:left="0"/>
        <w:jc w:val="left"/>
      </w:pPr>
      <w:r>
        <w:rPr>
          <w:rFonts w:ascii="Times New Roman"/>
          <w:b/>
          <w:i w:val="false"/>
          <w:color w:val="000000"/>
        </w:rPr>
        <w:t xml:space="preserve"> Тәуекел көрсеткіштері мен факторларының бағалауына негізделген көпфакторлы үлгі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21"/>
        <w:gridCol w:w="12407"/>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факторы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 және балл</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Пайдалылық көрсеткіштері</w:t>
            </w:r>
            <w:r>
              <w:br/>
            </w:r>
            <w:r>
              <w:rPr>
                <w:rFonts w:ascii="Times New Roman"/>
                <w:b w:val="false"/>
                <w:i w:val="false"/>
                <w:color w:val="000000"/>
                <w:sz w:val="20"/>
              </w:rPr>
              <w:t>
 (0-ден 30 балға дейін)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пайдалылық коэффициенті (таза кіріс/түсім)</w:t>
            </w:r>
            <w:r>
              <w:br/>
            </w:r>
            <w:r>
              <w:rPr>
                <w:rFonts w:ascii="Times New Roman"/>
                <w:b w:val="false"/>
                <w:i w:val="false"/>
                <w:color w:val="000000"/>
                <w:sz w:val="20"/>
              </w:rPr>
              <w:t>
Материалдық, еңбек, ақшалай және басқа ресурстарды пайдаланудың тиімділік дәрежесін көрсетеді</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0,02 дейін – 0 балл</w:t>
            </w:r>
            <w:r>
              <w:br/>
            </w:r>
            <w:r>
              <w:rPr>
                <w:rFonts w:ascii="Times New Roman"/>
                <w:b w:val="false"/>
                <w:i w:val="false"/>
                <w:color w:val="000000"/>
                <w:sz w:val="20"/>
              </w:rPr>
              <w:t>
0,02-ден жоғары 0,04-дейін – 1 балл</w:t>
            </w:r>
            <w:r>
              <w:br/>
            </w:r>
            <w:r>
              <w:rPr>
                <w:rFonts w:ascii="Times New Roman"/>
                <w:b w:val="false"/>
                <w:i w:val="false"/>
                <w:color w:val="000000"/>
                <w:sz w:val="20"/>
              </w:rPr>
              <w:t>
0,04-ден жоғары 0,06-дейін – 2 балл</w:t>
            </w:r>
            <w:r>
              <w:br/>
            </w:r>
            <w:r>
              <w:rPr>
                <w:rFonts w:ascii="Times New Roman"/>
                <w:b w:val="false"/>
                <w:i w:val="false"/>
                <w:color w:val="000000"/>
                <w:sz w:val="20"/>
              </w:rPr>
              <w:t>
0,06-ден жоғары 0,08-дейін – 3 балл</w:t>
            </w:r>
            <w:r>
              <w:br/>
            </w:r>
            <w:r>
              <w:rPr>
                <w:rFonts w:ascii="Times New Roman"/>
                <w:b w:val="false"/>
                <w:i w:val="false"/>
                <w:color w:val="000000"/>
                <w:sz w:val="20"/>
              </w:rPr>
              <w:t>
0,08-ден жоғары 0,10-дейін – 4 балл</w:t>
            </w:r>
            <w:r>
              <w:br/>
            </w:r>
            <w:r>
              <w:rPr>
                <w:rFonts w:ascii="Times New Roman"/>
                <w:b w:val="false"/>
                <w:i w:val="false"/>
                <w:color w:val="000000"/>
                <w:sz w:val="20"/>
              </w:rPr>
              <w:t>
0,10-ден жоғары 0,12-дейін – 5 балл</w:t>
            </w:r>
            <w:r>
              <w:br/>
            </w:r>
            <w:r>
              <w:rPr>
                <w:rFonts w:ascii="Times New Roman"/>
                <w:b w:val="false"/>
                <w:i w:val="false"/>
                <w:color w:val="000000"/>
                <w:sz w:val="20"/>
              </w:rPr>
              <w:t>
0,12-ден жоғары 0,14-дейін - 6 балл</w:t>
            </w:r>
            <w:r>
              <w:br/>
            </w:r>
            <w:r>
              <w:rPr>
                <w:rFonts w:ascii="Times New Roman"/>
                <w:b w:val="false"/>
                <w:i w:val="false"/>
                <w:color w:val="000000"/>
                <w:sz w:val="20"/>
              </w:rPr>
              <w:t>
0,14-ден жоғары 0,16-дейін – 7 балл</w:t>
            </w:r>
            <w:r>
              <w:br/>
            </w:r>
            <w:r>
              <w:rPr>
                <w:rFonts w:ascii="Times New Roman"/>
                <w:b w:val="false"/>
                <w:i w:val="false"/>
                <w:color w:val="000000"/>
                <w:sz w:val="20"/>
              </w:rPr>
              <w:t>
0,16-ден жоғары 0,18-дейін – 8 балл</w:t>
            </w:r>
            <w:r>
              <w:br/>
            </w:r>
            <w:r>
              <w:rPr>
                <w:rFonts w:ascii="Times New Roman"/>
                <w:b w:val="false"/>
                <w:i w:val="false"/>
                <w:color w:val="000000"/>
                <w:sz w:val="20"/>
              </w:rPr>
              <w:t>
0,18-ден жоғары 0,20-дейін – 9 балл</w:t>
            </w:r>
            <w:r>
              <w:br/>
            </w:r>
            <w:r>
              <w:rPr>
                <w:rFonts w:ascii="Times New Roman"/>
                <w:b w:val="false"/>
                <w:i w:val="false"/>
                <w:color w:val="000000"/>
                <w:sz w:val="20"/>
              </w:rPr>
              <w:t>
0,20-дан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Активтердің пайдалылық коэффициенті (таза кіріс /активтер)</w:t>
            </w:r>
            <w:r>
              <w:br/>
            </w:r>
            <w:r>
              <w:rPr>
                <w:rFonts w:ascii="Times New Roman"/>
                <w:b w:val="false"/>
                <w:i w:val="false"/>
                <w:color w:val="000000"/>
                <w:sz w:val="20"/>
              </w:rPr>
              <w:t>
Ұйым капиталының құрылымын есепке алусыз пайданы түрлендіру қабілеттігін, активтерді басқару сапасын көрсетеді</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балл</w:t>
            </w:r>
            <w:r>
              <w:br/>
            </w:r>
            <w:r>
              <w:rPr>
                <w:rFonts w:ascii="Times New Roman"/>
                <w:b w:val="false"/>
                <w:i w:val="false"/>
                <w:color w:val="000000"/>
                <w:sz w:val="20"/>
              </w:rPr>
              <w:t>
0-ден 0,01-дейін – 1 балл</w:t>
            </w:r>
            <w:r>
              <w:br/>
            </w:r>
            <w:r>
              <w:rPr>
                <w:rFonts w:ascii="Times New Roman"/>
                <w:b w:val="false"/>
                <w:i w:val="false"/>
                <w:color w:val="000000"/>
                <w:sz w:val="20"/>
              </w:rPr>
              <w:t>
0,01-ден жоғары 0,02-дейін – 2 балл</w:t>
            </w:r>
            <w:r>
              <w:br/>
            </w:r>
            <w:r>
              <w:rPr>
                <w:rFonts w:ascii="Times New Roman"/>
                <w:b w:val="false"/>
                <w:i w:val="false"/>
                <w:color w:val="000000"/>
                <w:sz w:val="20"/>
              </w:rPr>
              <w:t>
0,02-ден жоғары 0,03-дейін – 3 балл</w:t>
            </w:r>
            <w:r>
              <w:br/>
            </w:r>
            <w:r>
              <w:rPr>
                <w:rFonts w:ascii="Times New Roman"/>
                <w:b w:val="false"/>
                <w:i w:val="false"/>
                <w:color w:val="000000"/>
                <w:sz w:val="20"/>
              </w:rPr>
              <w:t>
0,03-тен жоғары 0,04-дейін – 4 балл</w:t>
            </w:r>
            <w:r>
              <w:br/>
            </w:r>
            <w:r>
              <w:rPr>
                <w:rFonts w:ascii="Times New Roman"/>
                <w:b w:val="false"/>
                <w:i w:val="false"/>
                <w:color w:val="000000"/>
                <w:sz w:val="20"/>
              </w:rPr>
              <w:t>
0,04-тен жоғары 0,05-дейін – 5 балл</w:t>
            </w:r>
            <w:r>
              <w:br/>
            </w:r>
            <w:r>
              <w:rPr>
                <w:rFonts w:ascii="Times New Roman"/>
                <w:b w:val="false"/>
                <w:i w:val="false"/>
                <w:color w:val="000000"/>
                <w:sz w:val="20"/>
              </w:rPr>
              <w:t>
0,05-тен жоғары 0,06-дейін – 6 балл</w:t>
            </w:r>
            <w:r>
              <w:br/>
            </w:r>
            <w:r>
              <w:rPr>
                <w:rFonts w:ascii="Times New Roman"/>
                <w:b w:val="false"/>
                <w:i w:val="false"/>
                <w:color w:val="000000"/>
                <w:sz w:val="20"/>
              </w:rPr>
              <w:t>
0,06-дан жоғары 0,07-дейін – 7 балл</w:t>
            </w:r>
            <w:r>
              <w:br/>
            </w:r>
            <w:r>
              <w:rPr>
                <w:rFonts w:ascii="Times New Roman"/>
                <w:b w:val="false"/>
                <w:i w:val="false"/>
                <w:color w:val="000000"/>
                <w:sz w:val="20"/>
              </w:rPr>
              <w:t>
0,07-ден жоғары 0,08-дейін – 8 балл</w:t>
            </w:r>
            <w:r>
              <w:br/>
            </w:r>
            <w:r>
              <w:rPr>
                <w:rFonts w:ascii="Times New Roman"/>
                <w:b w:val="false"/>
                <w:i w:val="false"/>
                <w:color w:val="000000"/>
                <w:sz w:val="20"/>
              </w:rPr>
              <w:t>
0,08-ден жоғары 0,09-дейін – 9 балл</w:t>
            </w:r>
            <w:r>
              <w:br/>
            </w:r>
            <w:r>
              <w:rPr>
                <w:rFonts w:ascii="Times New Roman"/>
                <w:b w:val="false"/>
                <w:i w:val="false"/>
                <w:color w:val="000000"/>
                <w:sz w:val="20"/>
              </w:rPr>
              <w:t>
0,09-дан жоғары – 10 балл</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капиталдың пайдалылық коэффициенті (таза кіріс/жеке капитал)</w:t>
            </w:r>
            <w:r>
              <w:br/>
            </w:r>
            <w:r>
              <w:rPr>
                <w:rFonts w:ascii="Times New Roman"/>
                <w:b w:val="false"/>
                <w:i w:val="false"/>
                <w:color w:val="000000"/>
                <w:sz w:val="20"/>
              </w:rPr>
              <w:t>
Салынған жеке капитал қаншалықты тиімді пайдаланылғанын көрсетеді</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 кем не тең балл</w:t>
            </w:r>
            <w:r>
              <w:br/>
            </w:r>
            <w:r>
              <w:rPr>
                <w:rFonts w:ascii="Times New Roman"/>
                <w:b w:val="false"/>
                <w:i w:val="false"/>
                <w:color w:val="000000"/>
                <w:sz w:val="20"/>
              </w:rPr>
              <w:t>
0-ден 0,02-дейін – 1 балл</w:t>
            </w:r>
            <w:r>
              <w:br/>
            </w:r>
            <w:r>
              <w:rPr>
                <w:rFonts w:ascii="Times New Roman"/>
                <w:b w:val="false"/>
                <w:i w:val="false"/>
                <w:color w:val="000000"/>
                <w:sz w:val="20"/>
              </w:rPr>
              <w:t>
0,02-ден жоғары 0,04-дейін – 2 балл</w:t>
            </w:r>
            <w:r>
              <w:br/>
            </w:r>
            <w:r>
              <w:rPr>
                <w:rFonts w:ascii="Times New Roman"/>
                <w:b w:val="false"/>
                <w:i w:val="false"/>
                <w:color w:val="000000"/>
                <w:sz w:val="20"/>
              </w:rPr>
              <w:t>
0,04-тен жоғары 0,06-дейін – 3 балл</w:t>
            </w:r>
            <w:r>
              <w:br/>
            </w:r>
            <w:r>
              <w:rPr>
                <w:rFonts w:ascii="Times New Roman"/>
                <w:b w:val="false"/>
                <w:i w:val="false"/>
                <w:color w:val="000000"/>
                <w:sz w:val="20"/>
              </w:rPr>
              <w:t>
0,06-дан жоғары 0,08-дейін – 4 балл</w:t>
            </w:r>
            <w:r>
              <w:br/>
            </w:r>
            <w:r>
              <w:rPr>
                <w:rFonts w:ascii="Times New Roman"/>
                <w:b w:val="false"/>
                <w:i w:val="false"/>
                <w:color w:val="000000"/>
                <w:sz w:val="20"/>
              </w:rPr>
              <w:t>
0,08-ден жоғары 0,10-дейін – 5 балл</w:t>
            </w:r>
            <w:r>
              <w:br/>
            </w:r>
            <w:r>
              <w:rPr>
                <w:rFonts w:ascii="Times New Roman"/>
                <w:b w:val="false"/>
                <w:i w:val="false"/>
                <w:color w:val="000000"/>
                <w:sz w:val="20"/>
              </w:rPr>
              <w:t>
0,10-нан жоғары 0,12-дейін – 6 балл</w:t>
            </w:r>
            <w:r>
              <w:br/>
            </w:r>
            <w:r>
              <w:rPr>
                <w:rFonts w:ascii="Times New Roman"/>
                <w:b w:val="false"/>
                <w:i w:val="false"/>
                <w:color w:val="000000"/>
                <w:sz w:val="20"/>
              </w:rPr>
              <w:t>
0,12-ден жоғары 0,14-дейін – 7 балл</w:t>
            </w:r>
            <w:r>
              <w:br/>
            </w:r>
            <w:r>
              <w:rPr>
                <w:rFonts w:ascii="Times New Roman"/>
                <w:b w:val="false"/>
                <w:i w:val="false"/>
                <w:color w:val="000000"/>
                <w:sz w:val="20"/>
              </w:rPr>
              <w:t>
0,14-тен жоғары 0,16-дейін – 8 балл 0,16-дан жоғары 0,18-дейін – 9 балл 0,18-ден жоғары – 10 балл</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Өтімділік көрсеткіштері</w:t>
            </w:r>
            <w:r>
              <w:br/>
            </w:r>
            <w:r>
              <w:rPr>
                <w:rFonts w:ascii="Times New Roman"/>
                <w:b w:val="false"/>
                <w:i w:val="false"/>
                <w:color w:val="000000"/>
                <w:sz w:val="20"/>
              </w:rPr>
              <w:t>
 (0-ден 10 баллға дейін)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(қысқа мерзімді активтер/қысқа мерзімді міндеттемелер)</w:t>
            </w:r>
            <w:r>
              <w:br/>
            </w:r>
            <w:r>
              <w:rPr>
                <w:rFonts w:ascii="Times New Roman"/>
                <w:b w:val="false"/>
                <w:i w:val="false"/>
                <w:color w:val="000000"/>
                <w:sz w:val="20"/>
              </w:rPr>
              <w:t>
қысқа мерзімді міндеттемелердің айналымдағы капиталмен жабылу деңгейін көрсетеді</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0,70-тен кем – 0 балл</w:t>
            </w:r>
            <w:r>
              <w:br/>
            </w:r>
            <w:r>
              <w:rPr>
                <w:rFonts w:ascii="Times New Roman"/>
                <w:b w:val="false"/>
                <w:i w:val="false"/>
                <w:color w:val="000000"/>
                <w:sz w:val="20"/>
              </w:rPr>
              <w:t>
0,70-тен жоғары 0,75-дейін – 1 балл</w:t>
            </w:r>
            <w:r>
              <w:br/>
            </w:r>
            <w:r>
              <w:rPr>
                <w:rFonts w:ascii="Times New Roman"/>
                <w:b w:val="false"/>
                <w:i w:val="false"/>
                <w:color w:val="000000"/>
                <w:sz w:val="20"/>
              </w:rPr>
              <w:t>
0,75-ден жоғары 0,80-дейін – 2 балл</w:t>
            </w:r>
            <w:r>
              <w:br/>
            </w:r>
            <w:r>
              <w:rPr>
                <w:rFonts w:ascii="Times New Roman"/>
                <w:b w:val="false"/>
                <w:i w:val="false"/>
                <w:color w:val="000000"/>
                <w:sz w:val="20"/>
              </w:rPr>
              <w:t>
0,80-ден жоғары 0,85-дейін – 3 балл</w:t>
            </w:r>
            <w:r>
              <w:br/>
            </w:r>
            <w:r>
              <w:rPr>
                <w:rFonts w:ascii="Times New Roman"/>
                <w:b w:val="false"/>
                <w:i w:val="false"/>
                <w:color w:val="000000"/>
                <w:sz w:val="20"/>
              </w:rPr>
              <w:t>
0,85-ден жоғары 0,90-дейін – 4 балл</w:t>
            </w:r>
            <w:r>
              <w:br/>
            </w:r>
            <w:r>
              <w:rPr>
                <w:rFonts w:ascii="Times New Roman"/>
                <w:b w:val="false"/>
                <w:i w:val="false"/>
                <w:color w:val="000000"/>
                <w:sz w:val="20"/>
              </w:rPr>
              <w:t>
0,90-тен жоғары 0,95-дейін – 5 балл</w:t>
            </w:r>
            <w:r>
              <w:br/>
            </w:r>
            <w:r>
              <w:rPr>
                <w:rFonts w:ascii="Times New Roman"/>
                <w:b w:val="false"/>
                <w:i w:val="false"/>
                <w:color w:val="000000"/>
                <w:sz w:val="20"/>
              </w:rPr>
              <w:t>
0,95-тен жоғары 1,00-дейін – 6 балл</w:t>
            </w:r>
            <w:r>
              <w:br/>
            </w:r>
            <w:r>
              <w:rPr>
                <w:rFonts w:ascii="Times New Roman"/>
                <w:b w:val="false"/>
                <w:i w:val="false"/>
                <w:color w:val="000000"/>
                <w:sz w:val="20"/>
              </w:rPr>
              <w:t>
1,00-ден жоғары 1,05-дейін – 7 балл</w:t>
            </w:r>
            <w:r>
              <w:br/>
            </w:r>
            <w:r>
              <w:rPr>
                <w:rFonts w:ascii="Times New Roman"/>
                <w:b w:val="false"/>
                <w:i w:val="false"/>
                <w:color w:val="000000"/>
                <w:sz w:val="20"/>
              </w:rPr>
              <w:t>
1,05-ден жоғары 1,10-дейін – 8 балл</w:t>
            </w:r>
            <w:r>
              <w:br/>
            </w:r>
            <w:r>
              <w:rPr>
                <w:rFonts w:ascii="Times New Roman"/>
                <w:b w:val="false"/>
                <w:i w:val="false"/>
                <w:color w:val="000000"/>
                <w:sz w:val="20"/>
              </w:rPr>
              <w:t>
1,10-ден жоғары 1,20-дейін –9 балл</w:t>
            </w:r>
            <w:r>
              <w:br/>
            </w:r>
            <w:r>
              <w:rPr>
                <w:rFonts w:ascii="Times New Roman"/>
                <w:b w:val="false"/>
                <w:i w:val="false"/>
                <w:color w:val="000000"/>
                <w:sz w:val="20"/>
              </w:rPr>
              <w:t>
1,20-дан жоғары – 10 балл</w:t>
            </w:r>
          </w:p>
        </w:tc>
      </w:tr>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тұрақтылығының көрсеткіштері</w:t>
            </w:r>
            <w:r>
              <w:br/>
            </w:r>
            <w:r>
              <w:rPr>
                <w:rFonts w:ascii="Times New Roman"/>
                <w:b w:val="false"/>
                <w:i w:val="false"/>
                <w:color w:val="000000"/>
                <w:sz w:val="20"/>
              </w:rPr>
              <w:t>
 (0-ден 30 балға дейін)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Автономия коэффициенті (жеке капитал+резервтер/активтер)</w:t>
            </w:r>
            <w:r>
              <w:br/>
            </w:r>
            <w:r>
              <w:rPr>
                <w:rFonts w:ascii="Times New Roman"/>
                <w:b w:val="false"/>
                <w:i w:val="false"/>
                <w:color w:val="000000"/>
                <w:sz w:val="20"/>
              </w:rPr>
              <w:t>
Қарыз қаражаты көздерінен ұйымның қаржылық жағдайының тәуелсіздігін анықтайды</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r>
              <w:br/>
            </w:r>
            <w:r>
              <w:rPr>
                <w:rFonts w:ascii="Times New Roman"/>
                <w:b w:val="false"/>
                <w:i w:val="false"/>
                <w:color w:val="000000"/>
                <w:sz w:val="20"/>
              </w:rPr>
              <w:t>
0,10-нан жоғары 0,12-дейін – 1 балл</w:t>
            </w:r>
            <w:r>
              <w:br/>
            </w:r>
            <w:r>
              <w:rPr>
                <w:rFonts w:ascii="Times New Roman"/>
                <w:b w:val="false"/>
                <w:i w:val="false"/>
                <w:color w:val="000000"/>
                <w:sz w:val="20"/>
              </w:rPr>
              <w:t>
0,12-ден жоғары 0,14-дейін – 2 балл</w:t>
            </w:r>
            <w:r>
              <w:br/>
            </w:r>
            <w:r>
              <w:rPr>
                <w:rFonts w:ascii="Times New Roman"/>
                <w:b w:val="false"/>
                <w:i w:val="false"/>
                <w:color w:val="000000"/>
                <w:sz w:val="20"/>
              </w:rPr>
              <w:t>
0,14-ден жоғары 0,16-дейін – 3 балл</w:t>
            </w:r>
            <w:r>
              <w:br/>
            </w:r>
            <w:r>
              <w:rPr>
                <w:rFonts w:ascii="Times New Roman"/>
                <w:b w:val="false"/>
                <w:i w:val="false"/>
                <w:color w:val="000000"/>
                <w:sz w:val="20"/>
              </w:rPr>
              <w:t>
0,16-дан жоғары 0,18-дейін – 4 балл</w:t>
            </w:r>
            <w:r>
              <w:br/>
            </w:r>
            <w:r>
              <w:rPr>
                <w:rFonts w:ascii="Times New Roman"/>
                <w:b w:val="false"/>
                <w:i w:val="false"/>
                <w:color w:val="000000"/>
                <w:sz w:val="20"/>
              </w:rPr>
              <w:t>
0,18-ден жоғары 0,20-дейін– 5 балл</w:t>
            </w:r>
            <w:r>
              <w:br/>
            </w:r>
            <w:r>
              <w:rPr>
                <w:rFonts w:ascii="Times New Roman"/>
                <w:b w:val="false"/>
                <w:i w:val="false"/>
                <w:color w:val="000000"/>
                <w:sz w:val="20"/>
              </w:rPr>
              <w:t>
0,20-ден жоғары 0,22-дейін– 6 балл</w:t>
            </w:r>
            <w:r>
              <w:br/>
            </w:r>
            <w:r>
              <w:rPr>
                <w:rFonts w:ascii="Times New Roman"/>
                <w:b w:val="false"/>
                <w:i w:val="false"/>
                <w:color w:val="000000"/>
                <w:sz w:val="20"/>
              </w:rPr>
              <w:t>
0,22-ден жоғары 0,24-дейін– 7 балл</w:t>
            </w:r>
            <w:r>
              <w:br/>
            </w:r>
            <w:r>
              <w:rPr>
                <w:rFonts w:ascii="Times New Roman"/>
                <w:b w:val="false"/>
                <w:i w:val="false"/>
                <w:color w:val="000000"/>
                <w:sz w:val="20"/>
              </w:rPr>
              <w:t>
0,24-ден жоғары 0,28-дейін– 8 балл</w:t>
            </w:r>
            <w:r>
              <w:br/>
            </w:r>
            <w:r>
              <w:rPr>
                <w:rFonts w:ascii="Times New Roman"/>
                <w:b w:val="false"/>
                <w:i w:val="false"/>
                <w:color w:val="000000"/>
                <w:sz w:val="20"/>
              </w:rPr>
              <w:t>
0,28-ден жоғары 0,30-дейін– 9 балл</w:t>
            </w:r>
            <w:r>
              <w:br/>
            </w: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Оңтайлылық коэффициенті (жеке айналым қаражаты / жеке капитал)</w:t>
            </w:r>
            <w:r>
              <w:br/>
            </w:r>
            <w:r>
              <w:rPr>
                <w:rFonts w:ascii="Times New Roman"/>
                <w:b w:val="false"/>
                <w:i w:val="false"/>
                <w:color w:val="000000"/>
                <w:sz w:val="20"/>
              </w:rPr>
              <w:t>
Ұйымның жеке айналым капиталының деңгейін ұстау қабілетін, қажет болған жағдайда жеке көздерінің есебінен көрсетеді</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0,10 дейін – 0 балл</w:t>
            </w:r>
            <w:r>
              <w:br/>
            </w:r>
            <w:r>
              <w:rPr>
                <w:rFonts w:ascii="Times New Roman"/>
                <w:b w:val="false"/>
                <w:i w:val="false"/>
                <w:color w:val="000000"/>
                <w:sz w:val="20"/>
              </w:rPr>
              <w:t>
0,10-нан жоғары 0,12-дейін – 1 балл</w:t>
            </w:r>
            <w:r>
              <w:br/>
            </w:r>
            <w:r>
              <w:rPr>
                <w:rFonts w:ascii="Times New Roman"/>
                <w:b w:val="false"/>
                <w:i w:val="false"/>
                <w:color w:val="000000"/>
                <w:sz w:val="20"/>
              </w:rPr>
              <w:t>
0,12-ден жоғары 0,14-дейін – 2 балл</w:t>
            </w:r>
            <w:r>
              <w:br/>
            </w:r>
            <w:r>
              <w:rPr>
                <w:rFonts w:ascii="Times New Roman"/>
                <w:b w:val="false"/>
                <w:i w:val="false"/>
                <w:color w:val="000000"/>
                <w:sz w:val="20"/>
              </w:rPr>
              <w:t>
0,14-ден жоғары 0,16-дейін – 3 балл</w:t>
            </w:r>
            <w:r>
              <w:br/>
            </w:r>
            <w:r>
              <w:rPr>
                <w:rFonts w:ascii="Times New Roman"/>
                <w:b w:val="false"/>
                <w:i w:val="false"/>
                <w:color w:val="000000"/>
                <w:sz w:val="20"/>
              </w:rPr>
              <w:t>
0,16-дан жоғары 0,18-дейін – 4 балл</w:t>
            </w:r>
            <w:r>
              <w:br/>
            </w:r>
            <w:r>
              <w:rPr>
                <w:rFonts w:ascii="Times New Roman"/>
                <w:b w:val="false"/>
                <w:i w:val="false"/>
                <w:color w:val="000000"/>
                <w:sz w:val="20"/>
              </w:rPr>
              <w:t>
0,18-ден жоғары 0,20-дейін– 5 балл</w:t>
            </w:r>
            <w:r>
              <w:br/>
            </w:r>
            <w:r>
              <w:rPr>
                <w:rFonts w:ascii="Times New Roman"/>
                <w:b w:val="false"/>
                <w:i w:val="false"/>
                <w:color w:val="000000"/>
                <w:sz w:val="20"/>
              </w:rPr>
              <w:t>
0,20-ден жоғары 0,22-дейін– 6 балл</w:t>
            </w:r>
            <w:r>
              <w:br/>
            </w:r>
            <w:r>
              <w:rPr>
                <w:rFonts w:ascii="Times New Roman"/>
                <w:b w:val="false"/>
                <w:i w:val="false"/>
                <w:color w:val="000000"/>
                <w:sz w:val="20"/>
              </w:rPr>
              <w:t>
0,22-ден жоғары 0,24-дейін– 7 балл</w:t>
            </w:r>
            <w:r>
              <w:br/>
            </w:r>
            <w:r>
              <w:rPr>
                <w:rFonts w:ascii="Times New Roman"/>
                <w:b w:val="false"/>
                <w:i w:val="false"/>
                <w:color w:val="000000"/>
                <w:sz w:val="20"/>
              </w:rPr>
              <w:t>
0,24-ден жоғары 0,28-дейін– 8 балл</w:t>
            </w:r>
            <w:r>
              <w:br/>
            </w:r>
            <w:r>
              <w:rPr>
                <w:rFonts w:ascii="Times New Roman"/>
                <w:b w:val="false"/>
                <w:i w:val="false"/>
                <w:color w:val="000000"/>
                <w:sz w:val="20"/>
              </w:rPr>
              <w:t>
0,28-ден жоғары 0,30-дейін– 9 балл</w:t>
            </w:r>
            <w:r>
              <w:br/>
            </w:r>
            <w:r>
              <w:rPr>
                <w:rFonts w:ascii="Times New Roman"/>
                <w:b w:val="false"/>
                <w:i w:val="false"/>
                <w:color w:val="000000"/>
                <w:sz w:val="20"/>
              </w:rPr>
              <w:t>
0,30-ден жоғары –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иінтірек коэффициенті (қысқа мерзімді және ұзақ мерзімді қаржылық міндеттемелер/жеке капитал)</w:t>
            </w:r>
            <w:r>
              <w:br/>
            </w:r>
            <w:r>
              <w:rPr>
                <w:rFonts w:ascii="Times New Roman"/>
                <w:b w:val="false"/>
                <w:i w:val="false"/>
                <w:color w:val="000000"/>
                <w:sz w:val="20"/>
              </w:rPr>
              <w:t>
Жеке капитал есебінен активтерді қалыптастыру деңгейін көрсетеді және құрылыс салушының қарыз көздерінен тәуелсіздігін көрсетеді. Кәсіпорынның қарыз көздерінен тәуелсіздігін сипаттайды. Ұсынылатын мәні – 4-тен жоғары емес</w:t>
            </w:r>
            <w:r>
              <w:br/>
            </w:r>
            <w:r>
              <w:rPr>
                <w:rFonts w:ascii="Times New Roman"/>
                <w:b w:val="false"/>
                <w:i w:val="false"/>
                <w:color w:val="000000"/>
                <w:sz w:val="20"/>
              </w:rPr>
              <w:t>
0-ден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жоғары – 0 балл</w:t>
            </w:r>
            <w:r>
              <w:br/>
            </w:r>
            <w:r>
              <w:rPr>
                <w:rFonts w:ascii="Times New Roman"/>
                <w:b w:val="false"/>
                <w:i w:val="false"/>
                <w:color w:val="000000"/>
                <w:sz w:val="20"/>
              </w:rPr>
              <w:t>
6,0-ден жоғары 6,5-дейін – 1 балл</w:t>
            </w:r>
            <w:r>
              <w:br/>
            </w:r>
            <w:r>
              <w:rPr>
                <w:rFonts w:ascii="Times New Roman"/>
                <w:b w:val="false"/>
                <w:i w:val="false"/>
                <w:color w:val="000000"/>
                <w:sz w:val="20"/>
              </w:rPr>
              <w:t>
5,5-ден жоғары 6,0-дейін – 2 балл</w:t>
            </w:r>
            <w:r>
              <w:br/>
            </w:r>
            <w:r>
              <w:rPr>
                <w:rFonts w:ascii="Times New Roman"/>
                <w:b w:val="false"/>
                <w:i w:val="false"/>
                <w:color w:val="000000"/>
                <w:sz w:val="20"/>
              </w:rPr>
              <w:t>
5,0-ден жоғары 5,5-дейін – 3 балл</w:t>
            </w:r>
            <w:r>
              <w:br/>
            </w:r>
            <w:r>
              <w:rPr>
                <w:rFonts w:ascii="Times New Roman"/>
                <w:b w:val="false"/>
                <w:i w:val="false"/>
                <w:color w:val="000000"/>
                <w:sz w:val="20"/>
              </w:rPr>
              <w:t>
4,5-дан жоғары 5,0-дейін – 4 балл</w:t>
            </w:r>
            <w:r>
              <w:br/>
            </w:r>
            <w:r>
              <w:rPr>
                <w:rFonts w:ascii="Times New Roman"/>
                <w:b w:val="false"/>
                <w:i w:val="false"/>
                <w:color w:val="000000"/>
                <w:sz w:val="20"/>
              </w:rPr>
              <w:t>
4,0-ден жоғары 4,5-дейін– 5 балл</w:t>
            </w:r>
            <w:r>
              <w:br/>
            </w:r>
            <w:r>
              <w:rPr>
                <w:rFonts w:ascii="Times New Roman"/>
                <w:b w:val="false"/>
                <w:i w:val="false"/>
                <w:color w:val="000000"/>
                <w:sz w:val="20"/>
              </w:rPr>
              <w:t>
3,5-ден жоғары 4,0-дейін– 6 балл</w:t>
            </w:r>
            <w:r>
              <w:br/>
            </w:r>
            <w:r>
              <w:rPr>
                <w:rFonts w:ascii="Times New Roman"/>
                <w:b w:val="false"/>
                <w:i w:val="false"/>
                <w:color w:val="000000"/>
                <w:sz w:val="20"/>
              </w:rPr>
              <w:t>
3,0-ден жоғары 3,5-дейін– 7 балл</w:t>
            </w:r>
            <w:r>
              <w:br/>
            </w:r>
            <w:r>
              <w:rPr>
                <w:rFonts w:ascii="Times New Roman"/>
                <w:b w:val="false"/>
                <w:i w:val="false"/>
                <w:color w:val="000000"/>
                <w:sz w:val="20"/>
              </w:rPr>
              <w:t>
2,5-ден жоғары 3,0-дейін– 8 балл</w:t>
            </w:r>
            <w:r>
              <w:br/>
            </w:r>
            <w:r>
              <w:rPr>
                <w:rFonts w:ascii="Times New Roman"/>
                <w:b w:val="false"/>
                <w:i w:val="false"/>
                <w:color w:val="000000"/>
                <w:sz w:val="20"/>
              </w:rPr>
              <w:t>
2,0-ден жоғары 2,5-дейін– 9 балл</w:t>
            </w:r>
            <w:r>
              <w:br/>
            </w:r>
            <w:r>
              <w:rPr>
                <w:rFonts w:ascii="Times New Roman"/>
                <w:b w:val="false"/>
                <w:i w:val="false"/>
                <w:color w:val="000000"/>
                <w:sz w:val="20"/>
              </w:rPr>
              <w:t>
2,0-ден төмен – 10 балл</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 салушы-компаниясының жұмыс тәжірибесі</w:t>
            </w:r>
            <w:r>
              <w:br/>
            </w:r>
            <w:r>
              <w:rPr>
                <w:rFonts w:ascii="Times New Roman"/>
                <w:b w:val="false"/>
                <w:i w:val="false"/>
                <w:color w:val="000000"/>
                <w:sz w:val="20"/>
              </w:rPr>
              <w:t>
 (0-ден 10 балға дейін)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үйдің ауданының (шаршы метрлерінің) көлемі немесе пайдалануға берілген тұрғын үйдің (шаршы метрлерінің) көлемі</w:t>
            </w:r>
            <w:r>
              <w:br/>
            </w:r>
            <w:r>
              <w:rPr>
                <w:rFonts w:ascii="Times New Roman"/>
                <w:b w:val="false"/>
                <w:i w:val="false"/>
                <w:color w:val="000000"/>
                <w:sz w:val="20"/>
              </w:rPr>
              <w:t>
1-ден 10 балға дейін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0"/>
              <w:gridCol w:w="4562"/>
              <w:gridCol w:w="2338"/>
            </w:tblGrid>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барқалаларда, астанада салу кезінде, мың шаршы метр</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Өзгеәкімшілік-аумақтықбірліктерде салу кезінде,мың шаршы метр</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
            <w:pPr>
              <w:spacing w:after="0"/>
              <w:ind w:left="0"/>
              <w:jc w:val="both"/>
            </w:pPr>
            <w:r>
              <w:br/>
            </w:r>
            <w:r>
              <w:rPr>
                <w:rFonts w:ascii="Times New Roman"/>
                <w:b w:val="false"/>
                <w:i w:val="false"/>
                <w:color w:val="000000"/>
                <w:sz w:val="20"/>
              </w:rPr>
              <w:t>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Заңдық көрсеткіштері</w:t>
            </w:r>
            <w:r>
              <w:br/>
            </w:r>
            <w:r>
              <w:rPr>
                <w:rFonts w:ascii="Times New Roman"/>
                <w:b w:val="false"/>
                <w:i w:val="false"/>
                <w:color w:val="000000"/>
                <w:sz w:val="20"/>
              </w:rPr>
              <w:t>
(0-ден 20 балға дейін)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Заңдық күшіне енген, бірақ орындалмаған үшінші тұлғалардың талабы бойынша құрылыс салушыға қатысты мүліктік сипаттағы сот шешімдері (талаптардың жалпы сомасы/жеке капитал)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r>
              <w:br/>
            </w:r>
            <w:r>
              <w:rPr>
                <w:rFonts w:ascii="Times New Roman"/>
                <w:b w:val="false"/>
                <w:i w:val="false"/>
                <w:color w:val="000000"/>
                <w:sz w:val="20"/>
              </w:rPr>
              <w:t>
0 % -дан 5 % дейін – 10 балл</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Заңдық күшіне енген, бірақ орындалмаған үшінші тұлғалардың талабы бойынша уәкілетті компанияға қатысты мүліктік сипаттағы сот шешімдері (талаптардың жалпы сомасы/жеке капитал)</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және жоғары – 0 балл</w:t>
            </w:r>
            <w:r>
              <w:br/>
            </w:r>
            <w:r>
              <w:rPr>
                <w:rFonts w:ascii="Times New Roman"/>
                <w:b w:val="false"/>
                <w:i w:val="false"/>
                <w:color w:val="000000"/>
                <w:sz w:val="20"/>
              </w:rPr>
              <w:t>
0 % -дан 5 % дейін – 10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жағдайларын</w:t>
            </w:r>
            <w:r>
              <w:br/>
            </w:r>
            <w:r>
              <w:rPr>
                <w:rFonts w:ascii="Times New Roman"/>
                <w:b w:val="false"/>
                <w:i w:val="false"/>
                <w:color w:val="000000"/>
                <w:sz w:val="20"/>
              </w:rPr>
              <w:t>реттеуге арналған резервті</w:t>
            </w:r>
            <w:r>
              <w:br/>
            </w:r>
            <w:r>
              <w:rPr>
                <w:rFonts w:ascii="Times New Roman"/>
                <w:b w:val="false"/>
                <w:i w:val="false"/>
                <w:color w:val="000000"/>
                <w:sz w:val="20"/>
              </w:rPr>
              <w:t>есептеу және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bookmarkStart w:name="z31" w:id="22"/>
    <w:p>
      <w:pPr>
        <w:spacing w:after="0"/>
        <w:ind w:left="0"/>
        <w:jc w:val="left"/>
      </w:pPr>
      <w:r>
        <w:rPr>
          <w:rFonts w:ascii="Times New Roman"/>
          <w:b/>
          <w:i w:val="false"/>
          <w:color w:val="000000"/>
        </w:rPr>
        <w:t xml:space="preserve"> Құрылыс салушының рейтингісін айқындау</w:t>
      </w:r>
    </w:p>
    <w:bookmarkEnd w:id="22"/>
    <w:bookmarkStart w:name="z32" w:id="23"/>
    <w:p>
      <w:pPr>
        <w:spacing w:after="0"/>
        <w:ind w:left="0"/>
        <w:jc w:val="both"/>
      </w:pPr>
      <w:r>
        <w:rPr>
          <w:rFonts w:ascii="Times New Roman"/>
          <w:b w:val="false"/>
          <w:i w:val="false"/>
          <w:color w:val="000000"/>
          <w:sz w:val="28"/>
        </w:rPr>
        <w:t xml:space="preserve">
      Құрылыс салушының рейтингісін айқындау үшін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14190 болып тіркелген) Кепілдік жарнаның мөлшерін айқындау әдістемесімен көзделген көрсеткіштерге және тәуекелдер факторына баға беруге негізделген көп факторлы үлгіге сәйкес балдардың саны есептеледі.</w:t>
      </w:r>
    </w:p>
    <w:bookmarkEnd w:id="23"/>
    <w:p>
      <w:pPr>
        <w:spacing w:after="0"/>
        <w:ind w:left="0"/>
        <w:jc w:val="both"/>
      </w:pPr>
      <w:r>
        <w:rPr>
          <w:rFonts w:ascii="Times New Roman"/>
          <w:b w:val="false"/>
          <w:i w:val="false"/>
          <w:color w:val="000000"/>
          <w:sz w:val="28"/>
        </w:rPr>
        <w:t>
      Балл санына байланысты құрылыс салушыға рейтинг және тиісті PD мәні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210"/>
        <w:gridCol w:w="5894"/>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атауы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r>
              <w:br/>
            </w:r>
            <w:r>
              <w:rPr>
                <w:rFonts w:ascii="Times New Roman"/>
                <w:b w:val="false"/>
                <w:i w:val="false"/>
                <w:color w:val="000000"/>
                <w:sz w:val="20"/>
              </w:rPr>
              <w:t>
99 балл</w:t>
            </w:r>
            <w:r>
              <w:br/>
            </w:r>
            <w:r>
              <w:rPr>
                <w:rFonts w:ascii="Times New Roman"/>
                <w:b w:val="false"/>
                <w:i w:val="false"/>
                <w:color w:val="000000"/>
                <w:sz w:val="20"/>
              </w:rPr>
              <w:t>
98 балл</w:t>
            </w:r>
            <w:r>
              <w:br/>
            </w:r>
            <w:r>
              <w:rPr>
                <w:rFonts w:ascii="Times New Roman"/>
                <w:b w:val="false"/>
                <w:i w:val="false"/>
                <w:color w:val="000000"/>
                <w:sz w:val="20"/>
              </w:rPr>
              <w:t>
97 балл</w:t>
            </w:r>
            <w:r>
              <w:br/>
            </w:r>
            <w:r>
              <w:rPr>
                <w:rFonts w:ascii="Times New Roman"/>
                <w:b w:val="false"/>
                <w:i w:val="false"/>
                <w:color w:val="000000"/>
                <w:sz w:val="20"/>
              </w:rPr>
              <w:t>
96 балл</w:t>
            </w:r>
            <w:r>
              <w:br/>
            </w:r>
            <w:r>
              <w:rPr>
                <w:rFonts w:ascii="Times New Roman"/>
                <w:b w:val="false"/>
                <w:i w:val="false"/>
                <w:color w:val="000000"/>
                <w:sz w:val="20"/>
              </w:rPr>
              <w:t>
95 балл</w:t>
            </w:r>
            <w:r>
              <w:br/>
            </w:r>
            <w:r>
              <w:rPr>
                <w:rFonts w:ascii="Times New Roman"/>
                <w:b w:val="false"/>
                <w:i w:val="false"/>
                <w:color w:val="000000"/>
                <w:sz w:val="20"/>
              </w:rPr>
              <w:t>
94 балл</w:t>
            </w:r>
            <w:r>
              <w:br/>
            </w:r>
            <w:r>
              <w:rPr>
                <w:rFonts w:ascii="Times New Roman"/>
                <w:b w:val="false"/>
                <w:i w:val="false"/>
                <w:color w:val="000000"/>
                <w:sz w:val="20"/>
              </w:rPr>
              <w:t>
93 балл</w:t>
            </w:r>
            <w:r>
              <w:br/>
            </w:r>
            <w:r>
              <w:rPr>
                <w:rFonts w:ascii="Times New Roman"/>
                <w:b w:val="false"/>
                <w:i w:val="false"/>
                <w:color w:val="000000"/>
                <w:sz w:val="20"/>
              </w:rPr>
              <w:t>
92 балл</w:t>
            </w:r>
            <w:r>
              <w:br/>
            </w:r>
            <w:r>
              <w:rPr>
                <w:rFonts w:ascii="Times New Roman"/>
                <w:b w:val="false"/>
                <w:i w:val="false"/>
                <w:color w:val="000000"/>
                <w:sz w:val="20"/>
              </w:rPr>
              <w:t>
91 балл</w:t>
            </w:r>
            <w:r>
              <w:br/>
            </w:r>
            <w:r>
              <w:rPr>
                <w:rFonts w:ascii="Times New Roman"/>
                <w:b w:val="false"/>
                <w:i w:val="false"/>
                <w:color w:val="000000"/>
                <w:sz w:val="20"/>
              </w:rPr>
              <w:t>
90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r>
              <w:br/>
            </w:r>
            <w:r>
              <w:rPr>
                <w:rFonts w:ascii="Times New Roman"/>
                <w:b w:val="false"/>
                <w:i w:val="false"/>
                <w:color w:val="000000"/>
                <w:sz w:val="20"/>
              </w:rPr>
              <w:t>
2,5</w:t>
            </w:r>
            <w:r>
              <w:br/>
            </w:r>
            <w:r>
              <w:rPr>
                <w:rFonts w:ascii="Times New Roman"/>
                <w:b w:val="false"/>
                <w:i w:val="false"/>
                <w:color w:val="000000"/>
                <w:sz w:val="20"/>
              </w:rPr>
              <w:t>
2,6</w:t>
            </w:r>
            <w:r>
              <w:br/>
            </w:r>
            <w:r>
              <w:rPr>
                <w:rFonts w:ascii="Times New Roman"/>
                <w:b w:val="false"/>
                <w:i w:val="false"/>
                <w:color w:val="000000"/>
                <w:sz w:val="20"/>
              </w:rPr>
              <w:t>
2,7</w:t>
            </w:r>
            <w:r>
              <w:br/>
            </w:r>
            <w:r>
              <w:rPr>
                <w:rFonts w:ascii="Times New Roman"/>
                <w:b w:val="false"/>
                <w:i w:val="false"/>
                <w:color w:val="000000"/>
                <w:sz w:val="20"/>
              </w:rPr>
              <w:t>
2,8</w:t>
            </w:r>
            <w:r>
              <w:br/>
            </w:r>
            <w:r>
              <w:rPr>
                <w:rFonts w:ascii="Times New Roman"/>
                <w:b w:val="false"/>
                <w:i w:val="false"/>
                <w:color w:val="000000"/>
                <w:sz w:val="20"/>
              </w:rPr>
              <w:t>
2,9</w:t>
            </w:r>
            <w:r>
              <w:br/>
            </w:r>
            <w:r>
              <w:rPr>
                <w:rFonts w:ascii="Times New Roman"/>
                <w:b w:val="false"/>
                <w:i w:val="false"/>
                <w:color w:val="000000"/>
                <w:sz w:val="20"/>
              </w:rPr>
              <w:t>
3,0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балл</w:t>
            </w:r>
            <w:r>
              <w:br/>
            </w:r>
            <w:r>
              <w:rPr>
                <w:rFonts w:ascii="Times New Roman"/>
                <w:b w:val="false"/>
                <w:i w:val="false"/>
                <w:color w:val="000000"/>
                <w:sz w:val="20"/>
              </w:rPr>
              <w:t>
88 балл</w:t>
            </w:r>
            <w:r>
              <w:br/>
            </w:r>
            <w:r>
              <w:rPr>
                <w:rFonts w:ascii="Times New Roman"/>
                <w:b w:val="false"/>
                <w:i w:val="false"/>
                <w:color w:val="000000"/>
                <w:sz w:val="20"/>
              </w:rPr>
              <w:t>
87 балл</w:t>
            </w:r>
            <w:r>
              <w:br/>
            </w:r>
            <w:r>
              <w:rPr>
                <w:rFonts w:ascii="Times New Roman"/>
                <w:b w:val="false"/>
                <w:i w:val="false"/>
                <w:color w:val="000000"/>
                <w:sz w:val="20"/>
              </w:rPr>
              <w:t>
86 балл</w:t>
            </w:r>
            <w:r>
              <w:br/>
            </w:r>
            <w:r>
              <w:rPr>
                <w:rFonts w:ascii="Times New Roman"/>
                <w:b w:val="false"/>
                <w:i w:val="false"/>
                <w:color w:val="000000"/>
                <w:sz w:val="20"/>
              </w:rPr>
              <w:t>
85 балл</w:t>
            </w:r>
            <w:r>
              <w:br/>
            </w:r>
            <w:r>
              <w:rPr>
                <w:rFonts w:ascii="Times New Roman"/>
                <w:b w:val="false"/>
                <w:i w:val="false"/>
                <w:color w:val="000000"/>
                <w:sz w:val="20"/>
              </w:rPr>
              <w:t>
84 балл</w:t>
            </w:r>
            <w:r>
              <w:br/>
            </w:r>
            <w:r>
              <w:rPr>
                <w:rFonts w:ascii="Times New Roman"/>
                <w:b w:val="false"/>
                <w:i w:val="false"/>
                <w:color w:val="000000"/>
                <w:sz w:val="20"/>
              </w:rPr>
              <w:t>
83 балл</w:t>
            </w:r>
            <w:r>
              <w:br/>
            </w:r>
            <w:r>
              <w:rPr>
                <w:rFonts w:ascii="Times New Roman"/>
                <w:b w:val="false"/>
                <w:i w:val="false"/>
                <w:color w:val="000000"/>
                <w:sz w:val="20"/>
              </w:rPr>
              <w:t>
82 балл</w:t>
            </w:r>
            <w:r>
              <w:br/>
            </w:r>
            <w:r>
              <w:rPr>
                <w:rFonts w:ascii="Times New Roman"/>
                <w:b w:val="false"/>
                <w:i w:val="false"/>
                <w:color w:val="000000"/>
                <w:sz w:val="20"/>
              </w:rPr>
              <w:t>
81 балл</w:t>
            </w:r>
            <w:r>
              <w:br/>
            </w:r>
            <w:r>
              <w:rPr>
                <w:rFonts w:ascii="Times New Roman"/>
                <w:b w:val="false"/>
                <w:i w:val="false"/>
                <w:color w:val="000000"/>
                <w:sz w:val="20"/>
              </w:rPr>
              <w:t>
80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3,2</w:t>
            </w:r>
            <w:r>
              <w:br/>
            </w:r>
            <w:r>
              <w:rPr>
                <w:rFonts w:ascii="Times New Roman"/>
                <w:b w:val="false"/>
                <w:i w:val="false"/>
                <w:color w:val="000000"/>
                <w:sz w:val="20"/>
              </w:rPr>
              <w:t>
3,3</w:t>
            </w:r>
            <w:r>
              <w:br/>
            </w:r>
            <w:r>
              <w:rPr>
                <w:rFonts w:ascii="Times New Roman"/>
                <w:b w:val="false"/>
                <w:i w:val="false"/>
                <w:color w:val="000000"/>
                <w:sz w:val="20"/>
              </w:rPr>
              <w:t>
3,4</w:t>
            </w:r>
            <w:r>
              <w:br/>
            </w:r>
            <w:r>
              <w:rPr>
                <w:rFonts w:ascii="Times New Roman"/>
                <w:b w:val="false"/>
                <w:i w:val="false"/>
                <w:color w:val="000000"/>
                <w:sz w:val="20"/>
              </w:rPr>
              <w:t>
3,5</w:t>
            </w:r>
            <w:r>
              <w:br/>
            </w:r>
            <w:r>
              <w:rPr>
                <w:rFonts w:ascii="Times New Roman"/>
                <w:b w:val="false"/>
                <w:i w:val="false"/>
                <w:color w:val="000000"/>
                <w:sz w:val="20"/>
              </w:rPr>
              <w:t>
3,6</w:t>
            </w:r>
            <w:r>
              <w:br/>
            </w:r>
            <w:r>
              <w:rPr>
                <w:rFonts w:ascii="Times New Roman"/>
                <w:b w:val="false"/>
                <w:i w:val="false"/>
                <w:color w:val="000000"/>
                <w:sz w:val="20"/>
              </w:rPr>
              <w:t>
3,7</w:t>
            </w:r>
            <w:r>
              <w:br/>
            </w:r>
            <w:r>
              <w:rPr>
                <w:rFonts w:ascii="Times New Roman"/>
                <w:b w:val="false"/>
                <w:i w:val="false"/>
                <w:color w:val="000000"/>
                <w:sz w:val="20"/>
              </w:rPr>
              <w:t>
3,8</w:t>
            </w:r>
            <w:r>
              <w:br/>
            </w:r>
            <w:r>
              <w:rPr>
                <w:rFonts w:ascii="Times New Roman"/>
                <w:b w:val="false"/>
                <w:i w:val="false"/>
                <w:color w:val="000000"/>
                <w:sz w:val="20"/>
              </w:rPr>
              <w:t>
3,9</w:t>
            </w:r>
            <w:r>
              <w:br/>
            </w:r>
            <w:r>
              <w:rPr>
                <w:rFonts w:ascii="Times New Roman"/>
                <w:b w:val="false"/>
                <w:i w:val="false"/>
                <w:color w:val="000000"/>
                <w:sz w:val="20"/>
              </w:rPr>
              <w:t>
4,0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r>
              <w:br/>
            </w:r>
            <w:r>
              <w:rPr>
                <w:rFonts w:ascii="Times New Roman"/>
                <w:b w:val="false"/>
                <w:i w:val="false"/>
                <w:color w:val="000000"/>
                <w:sz w:val="20"/>
              </w:rPr>
              <w:t>
78 балл</w:t>
            </w:r>
            <w:r>
              <w:br/>
            </w:r>
            <w:r>
              <w:rPr>
                <w:rFonts w:ascii="Times New Roman"/>
                <w:b w:val="false"/>
                <w:i w:val="false"/>
                <w:color w:val="000000"/>
                <w:sz w:val="20"/>
              </w:rPr>
              <w:t>
77 балл</w:t>
            </w:r>
            <w:r>
              <w:br/>
            </w:r>
            <w:r>
              <w:rPr>
                <w:rFonts w:ascii="Times New Roman"/>
                <w:b w:val="false"/>
                <w:i w:val="false"/>
                <w:color w:val="000000"/>
                <w:sz w:val="20"/>
              </w:rPr>
              <w:t>
76 балл</w:t>
            </w:r>
            <w:r>
              <w:br/>
            </w:r>
            <w:r>
              <w:rPr>
                <w:rFonts w:ascii="Times New Roman"/>
                <w:b w:val="false"/>
                <w:i w:val="false"/>
                <w:color w:val="000000"/>
                <w:sz w:val="20"/>
              </w:rPr>
              <w:t>
75 балл</w:t>
            </w:r>
            <w:r>
              <w:br/>
            </w:r>
            <w:r>
              <w:rPr>
                <w:rFonts w:ascii="Times New Roman"/>
                <w:b w:val="false"/>
                <w:i w:val="false"/>
                <w:color w:val="000000"/>
                <w:sz w:val="20"/>
              </w:rPr>
              <w:t>
74 балл</w:t>
            </w:r>
            <w:r>
              <w:br/>
            </w:r>
            <w:r>
              <w:rPr>
                <w:rFonts w:ascii="Times New Roman"/>
                <w:b w:val="false"/>
                <w:i w:val="false"/>
                <w:color w:val="000000"/>
                <w:sz w:val="20"/>
              </w:rPr>
              <w:t>
73 балл</w:t>
            </w:r>
            <w:r>
              <w:br/>
            </w:r>
            <w:r>
              <w:rPr>
                <w:rFonts w:ascii="Times New Roman"/>
                <w:b w:val="false"/>
                <w:i w:val="false"/>
                <w:color w:val="000000"/>
                <w:sz w:val="20"/>
              </w:rPr>
              <w:t>
72 балл</w:t>
            </w:r>
            <w:r>
              <w:br/>
            </w:r>
            <w:r>
              <w:rPr>
                <w:rFonts w:ascii="Times New Roman"/>
                <w:b w:val="false"/>
                <w:i w:val="false"/>
                <w:color w:val="000000"/>
                <w:sz w:val="20"/>
              </w:rPr>
              <w:t>
71 балл</w:t>
            </w:r>
            <w:r>
              <w:br/>
            </w:r>
            <w:r>
              <w:rPr>
                <w:rFonts w:ascii="Times New Roman"/>
                <w:b w:val="false"/>
                <w:i w:val="false"/>
                <w:color w:val="000000"/>
                <w:sz w:val="20"/>
              </w:rPr>
              <w:t>
70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4,4</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4,8</w:t>
            </w:r>
            <w:r>
              <w:br/>
            </w:r>
            <w:r>
              <w:rPr>
                <w:rFonts w:ascii="Times New Roman"/>
                <w:b w:val="false"/>
                <w:i w:val="false"/>
                <w:color w:val="000000"/>
                <w:sz w:val="20"/>
              </w:rPr>
              <w:t>
4,9</w:t>
            </w:r>
            <w:r>
              <w:br/>
            </w:r>
            <w:r>
              <w:rPr>
                <w:rFonts w:ascii="Times New Roman"/>
                <w:b w:val="false"/>
                <w:i w:val="false"/>
                <w:color w:val="000000"/>
                <w:sz w:val="20"/>
              </w:rPr>
              <w:t>
5,0</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балл</w:t>
            </w:r>
            <w:r>
              <w:br/>
            </w:r>
            <w:r>
              <w:rPr>
                <w:rFonts w:ascii="Times New Roman"/>
                <w:b w:val="false"/>
                <w:i w:val="false"/>
                <w:color w:val="000000"/>
                <w:sz w:val="20"/>
              </w:rPr>
              <w:t>
68 балл</w:t>
            </w:r>
            <w:r>
              <w:br/>
            </w:r>
            <w:r>
              <w:rPr>
                <w:rFonts w:ascii="Times New Roman"/>
                <w:b w:val="false"/>
                <w:i w:val="false"/>
                <w:color w:val="000000"/>
                <w:sz w:val="20"/>
              </w:rPr>
              <w:t>
67 балл</w:t>
            </w:r>
            <w:r>
              <w:br/>
            </w:r>
            <w:r>
              <w:rPr>
                <w:rFonts w:ascii="Times New Roman"/>
                <w:b w:val="false"/>
                <w:i w:val="false"/>
                <w:color w:val="000000"/>
                <w:sz w:val="20"/>
              </w:rPr>
              <w:t>
66 балл</w:t>
            </w:r>
            <w:r>
              <w:br/>
            </w:r>
            <w:r>
              <w:rPr>
                <w:rFonts w:ascii="Times New Roman"/>
                <w:b w:val="false"/>
                <w:i w:val="false"/>
                <w:color w:val="000000"/>
                <w:sz w:val="20"/>
              </w:rPr>
              <w:t>
65 балл</w:t>
            </w:r>
            <w:r>
              <w:br/>
            </w:r>
            <w:r>
              <w:rPr>
                <w:rFonts w:ascii="Times New Roman"/>
                <w:b w:val="false"/>
                <w:i w:val="false"/>
                <w:color w:val="000000"/>
                <w:sz w:val="20"/>
              </w:rPr>
              <w:t>
64 балл</w:t>
            </w:r>
            <w:r>
              <w:br/>
            </w:r>
            <w:r>
              <w:rPr>
                <w:rFonts w:ascii="Times New Roman"/>
                <w:b w:val="false"/>
                <w:i w:val="false"/>
                <w:color w:val="000000"/>
                <w:sz w:val="20"/>
              </w:rPr>
              <w:t>
63 балл</w:t>
            </w:r>
            <w:r>
              <w:br/>
            </w:r>
            <w:r>
              <w:rPr>
                <w:rFonts w:ascii="Times New Roman"/>
                <w:b w:val="false"/>
                <w:i w:val="false"/>
                <w:color w:val="000000"/>
                <w:sz w:val="20"/>
              </w:rPr>
              <w:t>
62 балл</w:t>
            </w:r>
            <w:r>
              <w:br/>
            </w:r>
            <w:r>
              <w:rPr>
                <w:rFonts w:ascii="Times New Roman"/>
                <w:b w:val="false"/>
                <w:i w:val="false"/>
                <w:color w:val="000000"/>
                <w:sz w:val="20"/>
              </w:rPr>
              <w:t>
61 балл</w:t>
            </w:r>
            <w:r>
              <w:br/>
            </w:r>
            <w:r>
              <w:rPr>
                <w:rFonts w:ascii="Times New Roman"/>
                <w:b w:val="false"/>
                <w:i w:val="false"/>
                <w:color w:val="000000"/>
                <w:sz w:val="20"/>
              </w:rPr>
              <w:t>
60 балл</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5,5</w:t>
            </w:r>
            <w:r>
              <w:br/>
            </w: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6,0</w:t>
            </w:r>
          </w:p>
        </w:tc>
      </w:tr>
    </w:tbl>
    <w:p>
      <w:pPr>
        <w:spacing w:after="0"/>
        <w:ind w:left="0"/>
        <w:jc w:val="left"/>
      </w:pPr>
      <w:r>
        <w:rPr>
          <w:rFonts w:ascii="Times New Roman"/>
          <w:b/>
          <w:i w:val="false"/>
          <w:color w:val="000000"/>
        </w:rPr>
        <w:t xml:space="preserve"> Құрылыс салушының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4"/>
        <w:gridCol w:w="2736"/>
      </w:tblGrid>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берілетін рейтинг</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балл және одан жоғары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80 балл &lt;90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70 балл &lt;80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&lt;</w:t>
            </w:r>
            <w:r>
              <w:rPr>
                <w:rFonts w:ascii="Times New Roman"/>
                <w:b w:val="false"/>
                <w:i w:val="false"/>
                <w:color w:val="000000"/>
                <w:sz w:val="20"/>
              </w:rPr>
              <w:t>60 балл &lt;70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рейтингі (ерекше кредитке қабілеттілігі, үздік қаржылық жағдайы) – құрылыс салушы жобаны мерзімінде орындаудың жоғарғы мүмкіндігіне және қаржылық тұрақтылықтың жоғарғы деңгейіне ие.</w:t>
      </w:r>
    </w:p>
    <w:p>
      <w:pPr>
        <w:spacing w:after="0"/>
        <w:ind w:left="0"/>
        <w:jc w:val="both"/>
      </w:pPr>
      <w:r>
        <w:rPr>
          <w:rFonts w:ascii="Times New Roman"/>
          <w:b w:val="false"/>
          <w:i w:val="false"/>
          <w:color w:val="000000"/>
          <w:sz w:val="28"/>
        </w:rPr>
        <w:t>
      "B" рейтингі (кредитке қабілеттілігі мен қаржылық тұрақтылықтың жақсы деңгейі)– құрылыс салушы жалпы алғанда қаржылай тұрақты және жобаны мерзімінде орындаудың оңтайлы мүмкіндігіне және қаржылық тұрақтылықтың жақсы деңгейіне ие.</w:t>
      </w:r>
    </w:p>
    <w:p>
      <w:pPr>
        <w:spacing w:after="0"/>
        <w:ind w:left="0"/>
        <w:jc w:val="both"/>
      </w:pPr>
      <w:r>
        <w:rPr>
          <w:rFonts w:ascii="Times New Roman"/>
          <w:b w:val="false"/>
          <w:i w:val="false"/>
          <w:color w:val="000000"/>
          <w:sz w:val="28"/>
        </w:rPr>
        <w:t>
      "С" рейтингі (кредитке қабілеттілігі мен қаржылық тұрақтылықтың орташа деңгейі)– құрылыс салушы жобаны мерзімінде орындаудың қанағаттандырарлық мүмкіндігіне ие. Жекелеген қаржылық көрсеткіштері орта салалық мәндерден кейбір ауытқуларды көрсетеді, алайда жалпы алғанда қаржылық жағдайы мен төлем қабілеттілігі қанағаттандырарлық болып табылады.</w:t>
      </w:r>
    </w:p>
    <w:p>
      <w:pPr>
        <w:spacing w:after="0"/>
        <w:ind w:left="0"/>
        <w:jc w:val="both"/>
      </w:pPr>
      <w:r>
        <w:rPr>
          <w:rFonts w:ascii="Times New Roman"/>
          <w:b w:val="false"/>
          <w:i w:val="false"/>
          <w:color w:val="000000"/>
          <w:sz w:val="28"/>
        </w:rPr>
        <w:t>
      "D" рейтингі (кредитке қабілеттілігі мен қаржылық тұрақтылықтың деңгейі орташадан төмен) – құрылыс салушының жобаны мерзімінде орындауының мүмкіндігі жеткілікті деп саналады. Қаржы жағдайының нашарлау белгілері бар (төменгі төлем қабілеттілігі/нарық үлесінің тұрақты төмендеуі) немесе қаржылық жағдайға теріс әсер етуі мүмкін форс-мажорлық жағдайлардың болуы. Бұл компанияның нарық сұранысының ауытқуларына жеткілікті дәрежеде тұрақты емес болу ықтималдығы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тұрғын үй (тұрғын</w:t>
            </w:r>
            <w:r>
              <w:br/>
            </w:r>
            <w:r>
              <w:rPr>
                <w:rFonts w:ascii="Times New Roman"/>
                <w:b w:val="false"/>
                <w:i w:val="false"/>
                <w:color w:val="000000"/>
                <w:sz w:val="20"/>
              </w:rPr>
              <w:t xml:space="preserve">ғимарат) құрылысының жобасы </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4739"/>
        <w:gridCol w:w="7561"/>
      </w:tblGrid>
      <w:tr>
        <w:trPr>
          <w:trHeight w:val="30" w:hRule="atLeast"/>
        </w:trPr>
        <w:tc>
          <w:tcPr>
            <w:tcW w:w="4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___________</w:t>
            </w:r>
            <w:r>
              <w:br/>
            </w:r>
            <w:r>
              <w:rPr>
                <w:rFonts w:ascii="Times New Roman"/>
                <w:b w:val="false"/>
                <w:i w:val="false"/>
                <w:color w:val="000000"/>
                <w:sz w:val="20"/>
              </w:rPr>
              <w:t>
201_ ж."___"_________</w:t>
            </w:r>
          </w:p>
        </w:tc>
        <w:tc>
          <w:tcPr>
            <w:tcW w:w="7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кепілдікберу қоры" акционерлік қоғамының Басқарма төрағасы ________________________мырзаға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(құрылыс салушы мен уәкілетті компанияның атауы)</w:t>
      </w:r>
    </w:p>
    <w:p>
      <w:pPr>
        <w:spacing w:after="0"/>
        <w:ind w:left="0"/>
        <w:jc w:val="both"/>
      </w:pPr>
      <w:r>
        <w:rPr>
          <w:rFonts w:ascii="Times New Roman"/>
          <w:b w:val="false"/>
          <w:i w:val="false"/>
          <w:color w:val="000000"/>
          <w:sz w:val="28"/>
        </w:rPr>
        <w:t>
      Сізді Кепілдік беру қорынан кепілдік алу тәсілімен тұрғын үй құрылысына үлестік қатысуды ұйымдастыру үшін "Тұрғын үй құрылысына кепілдік беру қоры" АҚ (бұдан әрі – Кепілдік беру қоры) кепілдігін алу мүмкіндігін айқындау тұрғысынан талдау жүргізу мақсатында_____________________________________________________________________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(жобаның атауын, орналасқан жерін көрсету)</w:t>
      </w:r>
    </w:p>
    <w:p>
      <w:pPr>
        <w:spacing w:after="0"/>
        <w:ind w:left="0"/>
        <w:jc w:val="both"/>
      </w:pPr>
      <w:r>
        <w:rPr>
          <w:rFonts w:ascii="Times New Roman"/>
          <w:b w:val="false"/>
          <w:i w:val="false"/>
          <w:color w:val="000000"/>
          <w:sz w:val="28"/>
        </w:rPr>
        <w:t>
      жобасы бойынша құжаттар тізбесін қарауға қабылдауыңызды сұрайды.</w:t>
      </w:r>
    </w:p>
    <w:p>
      <w:pPr>
        <w:spacing w:after="0"/>
        <w:ind w:left="0"/>
        <w:jc w:val="both"/>
      </w:pPr>
      <w:r>
        <w:rPr>
          <w:rFonts w:ascii="Times New Roman"/>
          <w:b w:val="false"/>
          <w:i w:val="false"/>
          <w:color w:val="000000"/>
          <w:sz w:val="28"/>
        </w:rPr>
        <w:t>
      Осы өтінімге қоса беріліп отырған ақпарат шынайы, толық, сапалы және ақиқатқа сәйкес келетінін растаймыз.</w:t>
      </w:r>
    </w:p>
    <w:p>
      <w:pPr>
        <w:spacing w:after="0"/>
        <w:ind w:left="0"/>
        <w:jc w:val="both"/>
      </w:pPr>
      <w:r>
        <w:rPr>
          <w:rFonts w:ascii="Times New Roman"/>
          <w:b w:val="false"/>
          <w:i w:val="false"/>
          <w:color w:val="000000"/>
          <w:sz w:val="28"/>
        </w:rPr>
        <w:t>
      Осымен Кепілдік беру қорының өтінімде көрсетілген деректерді, сондай-ақ, құрылыс салушы мен уәкілетті компанияның бірінші басшысы мен бас бухгалтерінің дербес деректерін жинауы мен өңдеуіне келісім береміз.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(құрылыс салушы мен уәкілетті компанияның атауы)</w:t>
      </w:r>
    </w:p>
    <w:p>
      <w:pPr>
        <w:spacing w:after="0"/>
        <w:ind w:left="0"/>
        <w:jc w:val="both"/>
      </w:pPr>
      <w:r>
        <w:rPr>
          <w:rFonts w:ascii="Times New Roman"/>
          <w:b w:val="false"/>
          <w:i w:val="false"/>
          <w:color w:val="000000"/>
          <w:sz w:val="28"/>
        </w:rPr>
        <w:t>
      жалған, дұрыс емес, сапасыз және толық емес ақпарат ұсынғаны үшін Қазақстан Республикасының заңнамасында көзделген жауапкершілігі туралы ескертілді.</w:t>
      </w:r>
    </w:p>
    <w:p>
      <w:pPr>
        <w:spacing w:after="0"/>
        <w:ind w:left="0"/>
        <w:jc w:val="left"/>
      </w:pPr>
      <w:r>
        <w:rPr>
          <w:rFonts w:ascii="Times New Roman"/>
          <w:b/>
          <w:i w:val="false"/>
          <w:color w:val="000000"/>
        </w:rPr>
        <w:t xml:space="preserve"> Жоба бойынша ақпарат</w:t>
      </w:r>
    </w:p>
    <w:p>
      <w:pPr>
        <w:spacing w:after="0"/>
        <w:ind w:left="0"/>
        <w:jc w:val="both"/>
      </w:pPr>
      <w:r>
        <w:rPr>
          <w:rFonts w:ascii="Times New Roman"/>
          <w:b w:val="false"/>
          <w:i w:val="false"/>
          <w:color w:val="000000"/>
          <w:sz w:val="28"/>
        </w:rPr>
        <w:t>
      1. Құрылыс салушы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3"/>
        <w:gridCol w:w="317"/>
      </w:tblGrid>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арнайы рұқсаттардың, лицензиялардың болуы (құжаттың атауы, нөмірі және берілу күні, қолданылу мерзімі)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Уәкілетті компания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3"/>
        <w:gridCol w:w="317"/>
      </w:tblGrid>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толық атауы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Акционерлер/қатысушылар құрамы (Акционердің/қатысушының атауы (компания, Т.А.Ә. (болған жағдайда), БСН/ЖСН) жарғылық капиталдағы қатысу үлесі)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тіркелу күні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 жайы (өңір, облыс, аудан, көше, үй, индекс, телефон, электрондық поштасы)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басшысы (Т.А.Ә. (болған жағдайда), ЖСН, лауазымы, жұмыс тәжірибесі)</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Жоба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жер учаскесі бойынша мәртебесі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ведомстводан тыс сараптаманың оңқорытындысымен бірге ЖСҚ болуы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жалпық ұны (мың теңге)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сәйкес жобадағы тұрғын үй құрылысының 1 шаршыметрінің құны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қаржыландырудың болжамды құрылымы (қаржыландыру тетігі және оның параметрлері, қамтамасыз ету құрылымы және басқалары)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Өтінімге қосымшалар (қосымшалардың тізбесі).</w:t>
      </w:r>
    </w:p>
    <w:tbl>
      <w:tblPr>
        <w:tblW w:w="0" w:type="auto"/>
        <w:tblCellSpacing w:w="0" w:type="auto"/>
        <w:tblBorders>
          <w:top w:val="none"/>
          <w:left w:val="none"/>
          <w:bottom w:val="none"/>
          <w:right w:val="none"/>
          <w:insideH w:val="none"/>
          <w:insideV w:val="none"/>
        </w:tblBorders>
      </w:tblPr>
      <w:tblGrid>
        <w:gridCol w:w="6378"/>
        <w:gridCol w:w="592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салушы_______________</w:t>
            </w:r>
            <w:r>
              <w:br/>
            </w:r>
            <w:r>
              <w:rPr>
                <w:rFonts w:ascii="Times New Roman"/>
                <w:b w:val="false"/>
                <w:i w:val="false"/>
                <w:color w:val="000000"/>
                <w:sz w:val="20"/>
              </w:rPr>
              <w:t>
Лауазымы</w:t>
            </w:r>
            <w:r>
              <w:br/>
            </w:r>
            <w:r>
              <w:rPr>
                <w:rFonts w:ascii="Times New Roman"/>
                <w:b w:val="false"/>
                <w:i w:val="false"/>
                <w:color w:val="000000"/>
                <w:sz w:val="20"/>
              </w:rPr>
              <w:t>
__________ Т.А.Ә. (болған жағдайда)</w:t>
            </w:r>
            <w:r>
              <w:br/>
            </w:r>
            <w:r>
              <w:rPr>
                <w:rFonts w:ascii="Times New Roman"/>
                <w:b w:val="false"/>
                <w:i w:val="false"/>
                <w:color w:val="000000"/>
                <w:sz w:val="20"/>
              </w:rPr>
              <w:t>
    (қолы)</w:t>
            </w:r>
            <w:r>
              <w:br/>
            </w:r>
            <w:r>
              <w:rPr>
                <w:rFonts w:ascii="Times New Roman"/>
                <w:b w:val="false"/>
                <w:i w:val="false"/>
                <w:color w:val="000000"/>
                <w:sz w:val="20"/>
              </w:rPr>
              <w:t>
МО (болған жағдайда)</w:t>
            </w:r>
          </w:p>
        </w:tc>
        <w:tc>
          <w:tcPr>
            <w:tcW w:w="5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 _________</w:t>
            </w:r>
            <w:r>
              <w:br/>
            </w:r>
            <w:r>
              <w:rPr>
                <w:rFonts w:ascii="Times New Roman"/>
                <w:b w:val="false"/>
                <w:i w:val="false"/>
                <w:color w:val="000000"/>
                <w:sz w:val="20"/>
              </w:rPr>
              <w:t>
Лауазымы</w:t>
            </w:r>
            <w:r>
              <w:br/>
            </w:r>
            <w:r>
              <w:rPr>
                <w:rFonts w:ascii="Times New Roman"/>
                <w:b w:val="false"/>
                <w:i w:val="false"/>
                <w:color w:val="000000"/>
                <w:sz w:val="20"/>
              </w:rPr>
              <w:t>
__________ Т.А.Ә. (болған жағдайда)</w:t>
            </w:r>
            <w:r>
              <w:br/>
            </w:r>
            <w:r>
              <w:rPr>
                <w:rFonts w:ascii="Times New Roman"/>
                <w:b w:val="false"/>
                <w:i w:val="false"/>
                <w:color w:val="000000"/>
                <w:sz w:val="20"/>
              </w:rPr>
              <w:t>
    (қолы)</w:t>
            </w:r>
            <w:r>
              <w:br/>
            </w:r>
            <w:r>
              <w:rPr>
                <w:rFonts w:ascii="Times New Roman"/>
                <w:b w:val="false"/>
                <w:i w:val="false"/>
                <w:color w:val="000000"/>
                <w:sz w:val="20"/>
              </w:rPr>
              <w:t>
МО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тұрғын үй (тұрғын</w:t>
            </w:r>
            <w:r>
              <w:br/>
            </w:r>
            <w:r>
              <w:rPr>
                <w:rFonts w:ascii="Times New Roman"/>
                <w:b w:val="false"/>
                <w:i w:val="false"/>
                <w:color w:val="000000"/>
                <w:sz w:val="20"/>
              </w:rPr>
              <w:t>ғимарат)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 w:id="24"/>
    <w:p>
      <w:pPr>
        <w:spacing w:after="0"/>
        <w:ind w:left="0"/>
        <w:jc w:val="left"/>
      </w:pPr>
      <w:r>
        <w:rPr>
          <w:rFonts w:ascii="Times New Roman"/>
          <w:b/>
          <w:i w:val="false"/>
          <w:color w:val="000000"/>
        </w:rPr>
        <w:t xml:space="preserve"> Құжаттардың тізбесі</w:t>
      </w:r>
    </w:p>
    <w:bookmarkEnd w:id="24"/>
    <w:bookmarkStart w:name="z36" w:id="25"/>
    <w:p>
      <w:pPr>
        <w:spacing w:after="0"/>
        <w:ind w:left="0"/>
        <w:jc w:val="both"/>
      </w:pPr>
      <w:r>
        <w:rPr>
          <w:rFonts w:ascii="Times New Roman"/>
          <w:b w:val="false"/>
          <w:i w:val="false"/>
          <w:color w:val="000000"/>
          <w:sz w:val="28"/>
        </w:rPr>
        <w:t>
      1. Құрылыс салушының және уәкілетті органның құрылтайшылық құжаттары (қоғамды құру туралы жарғының және құрылтайшылық құжаттың/жалғыз құрылтайшы шешімінің нотариалды куәландырылған көшірмелері).</w:t>
      </w:r>
    </w:p>
    <w:bookmarkEnd w:id="25"/>
    <w:bookmarkStart w:name="z37" w:id="26"/>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1-тармағына</w:t>
      </w:r>
      <w:r>
        <w:rPr>
          <w:rFonts w:ascii="Times New Roman"/>
          <w:b w:val="false"/>
          <w:i w:val="false"/>
          <w:color w:val="000000"/>
          <w:sz w:val="28"/>
        </w:rPr>
        <w:t xml:space="preserve"> құрылыс салушының сәйкестігін растайтын құжаттар:</w:t>
      </w:r>
    </w:p>
    <w:bookmarkEnd w:id="26"/>
    <w:p>
      <w:pPr>
        <w:spacing w:after="0"/>
        <w:ind w:left="0"/>
        <w:jc w:val="both"/>
      </w:pPr>
      <w:r>
        <w:rPr>
          <w:rFonts w:ascii="Times New Roman"/>
          <w:b w:val="false"/>
          <w:i w:val="false"/>
          <w:color w:val="000000"/>
          <w:sz w:val="28"/>
        </w:rPr>
        <w:t>
      1) тұрғын үйді (тұрғын ғимарат) салу, оның ішінде мемлекеттік тапсырыс бойынша құрылыс салушының тәжірибесін растайтын, тапсырылған шаршы метрді ескере отырып, құрылыс жобасын пайдалануға беру актілерінің көшірмелері.</w:t>
      </w:r>
    </w:p>
    <w:p>
      <w:pPr>
        <w:spacing w:after="0"/>
        <w:ind w:left="0"/>
        <w:jc w:val="both"/>
      </w:pPr>
      <w:r>
        <w:rPr>
          <w:rFonts w:ascii="Times New Roman"/>
          <w:b w:val="false"/>
          <w:i w:val="false"/>
          <w:color w:val="000000"/>
          <w:sz w:val="28"/>
        </w:rPr>
        <w:t>
      Тапсырыс беруші/мердігер (бас мердігер) ретінде құрылыс жобасын пайдалануға беру актісінде көрсетілмеген құрылыс салушының тұрғын үйлер (тұрғын ғимараттар) салу бойынша тәжірибені растау үшін іске асырылған құрылыс жобасы бойынша мынадай құжаттардың көшірмелері ұсынылады:</w:t>
      </w:r>
    </w:p>
    <w:p>
      <w:pPr>
        <w:spacing w:after="0"/>
        <w:ind w:left="0"/>
        <w:jc w:val="both"/>
      </w:pPr>
      <w:r>
        <w:rPr>
          <w:rFonts w:ascii="Times New Roman"/>
          <w:b w:val="false"/>
          <w:i w:val="false"/>
          <w:color w:val="000000"/>
          <w:sz w:val="28"/>
        </w:rPr>
        <w:t>
      құрылыс жобасын пайдалануға енгізу актісі;</w:t>
      </w:r>
    </w:p>
    <w:p>
      <w:pPr>
        <w:spacing w:after="0"/>
        <w:ind w:left="0"/>
        <w:jc w:val="both"/>
      </w:pPr>
      <w:r>
        <w:rPr>
          <w:rFonts w:ascii="Times New Roman"/>
          <w:b w:val="false"/>
          <w:i w:val="false"/>
          <w:color w:val="000000"/>
          <w:sz w:val="28"/>
        </w:rPr>
        <w:t>
      жер жұмыстарын орындау, тіреу және (немесе) қоршау конструкцияларын салу, ғимараттарды, инженерлік желілер қондырғыларын салу, сондай-ақ құрылыс жобасы бойынша конструкцияларды қорғау және өңдеу жөніндегі жұмыстарды көздейтін мердігерлік шарт;</w:t>
      </w:r>
    </w:p>
    <w:p>
      <w:pPr>
        <w:spacing w:after="0"/>
        <w:ind w:left="0"/>
        <w:jc w:val="both"/>
      </w:pPr>
      <w:r>
        <w:rPr>
          <w:rFonts w:ascii="Times New Roman"/>
          <w:b w:val="false"/>
          <w:i w:val="false"/>
          <w:color w:val="000000"/>
          <w:sz w:val="28"/>
        </w:rPr>
        <w:t>
      мердігерлік шарт бойынша орындалған жұмыстар актісі;</w:t>
      </w:r>
    </w:p>
    <w:p>
      <w:pPr>
        <w:spacing w:after="0"/>
        <w:ind w:left="0"/>
        <w:jc w:val="both"/>
      </w:pPr>
      <w:r>
        <w:rPr>
          <w:rFonts w:ascii="Times New Roman"/>
          <w:b w:val="false"/>
          <w:i w:val="false"/>
          <w:color w:val="000000"/>
          <w:sz w:val="28"/>
        </w:rPr>
        <w:t>
      мердігерлік шарт бойынша төлемді растайтын банктік шот көшірмесі.</w:t>
      </w:r>
    </w:p>
    <w:p>
      <w:pPr>
        <w:spacing w:after="0"/>
        <w:ind w:left="0"/>
        <w:jc w:val="both"/>
      </w:pPr>
      <w:r>
        <w:rPr>
          <w:rFonts w:ascii="Times New Roman"/>
          <w:b w:val="false"/>
          <w:i w:val="false"/>
          <w:color w:val="000000"/>
          <w:sz w:val="28"/>
        </w:rPr>
        <w:t>
      Көрсетілген құжаттармен бірге құрылыс салушыларға олардың түпнұсқалары ұсынылады. Салыстырып тексергеннен кейін құжаттардың түпнұсқалары құрылыс салушыға қайтарылады;</w:t>
      </w:r>
    </w:p>
    <w:p>
      <w:pPr>
        <w:spacing w:after="0"/>
        <w:ind w:left="0"/>
        <w:jc w:val="both"/>
      </w:pPr>
      <w:r>
        <w:rPr>
          <w:rFonts w:ascii="Times New Roman"/>
          <w:b w:val="false"/>
          <w:i w:val="false"/>
          <w:color w:val="000000"/>
          <w:sz w:val="28"/>
        </w:rPr>
        <w:t>
      2) аудиторлық қорытындымен расталған соңғы екі қаржы жылындағы құрылыс салушының қаржылық есептілігі;</w:t>
      </w:r>
    </w:p>
    <w:p>
      <w:pPr>
        <w:spacing w:after="0"/>
        <w:ind w:left="0"/>
        <w:jc w:val="both"/>
      </w:pPr>
      <w:r>
        <w:rPr>
          <w:rFonts w:ascii="Times New Roman"/>
          <w:b w:val="false"/>
          <w:i w:val="false"/>
          <w:color w:val="000000"/>
          <w:sz w:val="28"/>
        </w:rPr>
        <w:t>
      3) кредиттік тарих туралы толық ақпаратты қамтитын кредиттік бюродан алынған кредиттік есеп.</w:t>
      </w:r>
    </w:p>
    <w:bookmarkStart w:name="z38" w:id="27"/>
    <w:p>
      <w:pPr>
        <w:spacing w:after="0"/>
        <w:ind w:left="0"/>
        <w:jc w:val="both"/>
      </w:pPr>
      <w:r>
        <w:rPr>
          <w:rFonts w:ascii="Times New Roman"/>
          <w:b w:val="false"/>
          <w:i w:val="false"/>
          <w:color w:val="000000"/>
          <w:sz w:val="28"/>
        </w:rPr>
        <w:t xml:space="preserve">
      3. Заңның 8-бабының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уәкілетті компанияның талаптарының орындалуын растайтын құжаттар:</w:t>
      </w:r>
    </w:p>
    <w:bookmarkEnd w:id="27"/>
    <w:p>
      <w:pPr>
        <w:spacing w:after="0"/>
        <w:ind w:left="0"/>
        <w:jc w:val="both"/>
      </w:pPr>
      <w:r>
        <w:rPr>
          <w:rFonts w:ascii="Times New Roman"/>
          <w:b w:val="false"/>
          <w:i w:val="false"/>
          <w:color w:val="000000"/>
          <w:sz w:val="28"/>
        </w:rPr>
        <w:t>
      1) сатып алу-сату шарты (айырбастау, сыйға тарту немесе жер учаскесін иеліктен шығару туралы өзге де мәмілелер) немесе жер учаскесiне жеке меншiк құқығын, жер пайдалану құқығын және жерге өзге заттық құқықтарды тану туралы сот шешiмдерi (нотариалды куәландырылған көшірмесі);</w:t>
      </w:r>
    </w:p>
    <w:p>
      <w:pPr>
        <w:spacing w:after="0"/>
        <w:ind w:left="0"/>
        <w:jc w:val="both"/>
      </w:pPr>
      <w:r>
        <w:rPr>
          <w:rFonts w:ascii="Times New Roman"/>
          <w:b w:val="false"/>
          <w:i w:val="false"/>
          <w:color w:val="000000"/>
          <w:sz w:val="28"/>
        </w:rPr>
        <w:t>
      2) жер учаскесіне жеке меншік құқығын беретін акті немесе уақытша (өтеусіз) жер пайдалану құқығын беретін акті (нотариалды куәландырылған көшірмесі);</w:t>
      </w:r>
    </w:p>
    <w:p>
      <w:pPr>
        <w:spacing w:after="0"/>
        <w:ind w:left="0"/>
        <w:jc w:val="both"/>
      </w:pPr>
      <w:r>
        <w:rPr>
          <w:rFonts w:ascii="Times New Roman"/>
          <w:b w:val="false"/>
          <w:i w:val="false"/>
          <w:color w:val="000000"/>
          <w:sz w:val="28"/>
        </w:rPr>
        <w:t>
      3) Заңмен айқындалған мөлшерде құрылыс мақсаттарына жұмсау үшін жоспарланған ақшаның бар екенін растайтын банк шоты бойынша ақша қалдықтары және қозғалысы туралы үзінді немесе аяқталмаған құрылысы бар (басталған құрылыс кезінде) жер учаскесін бағалау туралы тәуелсіз бағалау компаниясының есебі және құрылыстың басталғандығын растайтын құжаттардың көшірмелері (құрылыс-монтаж жұмыстарының басталғаны туралы хабарламаны қабылдау туралы талон, аяқталмаған құрылыс объектісін (бар болған жағдайда) консервациялау, авторлық және техникалық қадағалау шарттары; конструкциялардың және ғимараттардың тұрақтылығы мен инженерлік-коммуникациялық жүйелерінің сенімділігінің жай-күйіне жобаны техникалық тексеру туралы есептің түпнұсқасы не инжинирингтік компанияның қорытындысы);</w:t>
      </w:r>
    </w:p>
    <w:p>
      <w:pPr>
        <w:spacing w:after="0"/>
        <w:ind w:left="0"/>
        <w:jc w:val="both"/>
      </w:pPr>
      <w:r>
        <w:rPr>
          <w:rFonts w:ascii="Times New Roman"/>
          <w:b w:val="false"/>
          <w:i w:val="false"/>
          <w:color w:val="000000"/>
          <w:sz w:val="28"/>
        </w:rPr>
        <w:t>
      4) кешенді ведомстводан тыс сараптаманың оң қорытындысы бар жобалық-сметалық құжаттама (PDF (Portable Document Format) форматындағы электронды түрде) немесе "Мемсараптама" РМК (мемлекеттік ведомстводан тыс кешенді сараптама жобасынан өту кезінде) мәлімделген жоба бойынша жобалау-сметалық құжаттаманы алуға арналған құқық иеленушінің және жоба авторының рұқсат-хаты;</w:t>
      </w:r>
    </w:p>
    <w:p>
      <w:pPr>
        <w:spacing w:after="0"/>
        <w:ind w:left="0"/>
        <w:jc w:val="both"/>
      </w:pPr>
      <w:r>
        <w:rPr>
          <w:rFonts w:ascii="Times New Roman"/>
          <w:b w:val="false"/>
          <w:i w:val="false"/>
          <w:color w:val="000000"/>
          <w:sz w:val="28"/>
        </w:rPr>
        <w:t>
      5) жобалау, эскиздік жоба, сәулет-жоспарлау тапсырмасын беру, бөлу жоспары қаулыларының, жер учаскесін таңдау актісінің және техникалық шарттардың көшірмелері;</w:t>
      </w:r>
    </w:p>
    <w:p>
      <w:pPr>
        <w:spacing w:after="0"/>
        <w:ind w:left="0"/>
        <w:jc w:val="both"/>
      </w:pPr>
      <w:r>
        <w:rPr>
          <w:rFonts w:ascii="Times New Roman"/>
          <w:b w:val="false"/>
          <w:i w:val="false"/>
          <w:color w:val="000000"/>
          <w:sz w:val="28"/>
        </w:rPr>
        <w:t>
      6) банктік шот шарттының (ұйымның мөрімен куәландырылған) және кепілдік беру туралы шарт бойынша құжаттарды қарауға, кепілді жарнаға комиссия төлеу үшін банк шоты бойынша ақшаның бар екендігін растайтын қалдық және ақша қозғалысы туралы көшірме;</w:t>
      </w:r>
    </w:p>
    <w:p>
      <w:pPr>
        <w:spacing w:after="0"/>
        <w:ind w:left="0"/>
        <w:jc w:val="both"/>
      </w:pPr>
      <w:r>
        <w:rPr>
          <w:rFonts w:ascii="Times New Roman"/>
          <w:b w:val="false"/>
          <w:i w:val="false"/>
          <w:color w:val="000000"/>
          <w:sz w:val="28"/>
        </w:rPr>
        <w:t>
      7) тұлғаның мердігерлік шартқа (уәкілетті органның шешімі/ бірінші басшыны тағайындау туралы бұйрық) қол қою өкілеттігін растайтын, сондай-ақ оның жеке басын куәландыратын құжаттардың көшірмелерін қоса ұсына отырып, құрылыс-монтаждау жұмыстарын жүргізудің бекітілген жоспарымен уәкілетті компания және мердігер (бас мердігер) арасында жасалған шарт көшірмесі.</w:t>
      </w:r>
    </w:p>
    <w:bookmarkStart w:name="z39" w:id="28"/>
    <w:p>
      <w:pPr>
        <w:spacing w:after="0"/>
        <w:ind w:left="0"/>
        <w:jc w:val="both"/>
      </w:pPr>
      <w:r>
        <w:rPr>
          <w:rFonts w:ascii="Times New Roman"/>
          <w:b w:val="false"/>
          <w:i w:val="false"/>
          <w:color w:val="000000"/>
          <w:sz w:val="28"/>
        </w:rPr>
        <w:t>
      4. Өтінімді қарастыру үшін комиссияның төленгені туралы түбіртек.</w:t>
      </w:r>
    </w:p>
    <w:bookmarkEnd w:id="28"/>
    <w:bookmarkStart w:name="z40" w:id="29"/>
    <w:p>
      <w:pPr>
        <w:spacing w:after="0"/>
        <w:ind w:left="0"/>
        <w:jc w:val="both"/>
      </w:pPr>
      <w:r>
        <w:rPr>
          <w:rFonts w:ascii="Times New Roman"/>
          <w:b w:val="false"/>
          <w:i w:val="false"/>
          <w:color w:val="000000"/>
          <w:sz w:val="28"/>
        </w:rPr>
        <w:t>
      5. Құрылыс салушының және уәкілетті компаниялардың басшылары қол қойған және олардың мөрлерімен расталған (болған жағдайда), сондай-ақ xls/xlsx/xlsm электронды форматтағы құрылыс жобасының қаржыландыру жоспары.</w:t>
      </w:r>
    </w:p>
    <w:bookmarkEnd w:id="29"/>
    <w:bookmarkStart w:name="z41" w:id="30"/>
    <w:p>
      <w:pPr>
        <w:spacing w:after="0"/>
        <w:ind w:left="0"/>
        <w:jc w:val="both"/>
      </w:pPr>
      <w:r>
        <w:rPr>
          <w:rFonts w:ascii="Times New Roman"/>
          <w:b w:val="false"/>
          <w:i w:val="false"/>
          <w:color w:val="000000"/>
          <w:sz w:val="28"/>
        </w:rPr>
        <w:t xml:space="preserve">
      6. Заңның 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уәкілетті компания талаптарын орындауды растау үшін жылжымайтын мүлікке тіркелген құқықтар (ауыртпалықтар) және оның техникалық сипаттамалары туралы анықтама ұсынылады ("электронды үкімет" порталынан).</w:t>
      </w:r>
    </w:p>
    <w:bookmarkEnd w:id="30"/>
    <w:bookmarkStart w:name="z42" w:id="31"/>
    <w:p>
      <w:pPr>
        <w:spacing w:after="0"/>
        <w:ind w:left="0"/>
        <w:jc w:val="both"/>
      </w:pPr>
      <w:r>
        <w:rPr>
          <w:rFonts w:ascii="Times New Roman"/>
          <w:b w:val="false"/>
          <w:i w:val="false"/>
          <w:color w:val="000000"/>
          <w:sz w:val="28"/>
        </w:rPr>
        <w:t xml:space="preserve">
      7. Заңның 33-бабы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тармақшасымен көзделген қаржылық бағалауды өткізу үшін Кепілдік беру қорына құрылыс салушы/уәкілетті компания ұсынынатын құжаттар:</w:t>
      </w:r>
    </w:p>
    <w:bookmarkEnd w:id="31"/>
    <w:p>
      <w:pPr>
        <w:spacing w:after="0"/>
        <w:ind w:left="0"/>
        <w:jc w:val="both"/>
      </w:pPr>
      <w:r>
        <w:rPr>
          <w:rFonts w:ascii="Times New Roman"/>
          <w:b w:val="false"/>
          <w:i w:val="false"/>
          <w:color w:val="000000"/>
          <w:sz w:val="28"/>
        </w:rPr>
        <w:t>
      1) құрылыс салушының басшы/бас бухгалтер қол қойған және оның мөрімен расталған (бар болған кезде) аудиторлық қорытындымен расталған құрылыс салушының қаржылық есептілік баптарының толық жазылуы;</w:t>
      </w:r>
    </w:p>
    <w:p>
      <w:pPr>
        <w:spacing w:after="0"/>
        <w:ind w:left="0"/>
        <w:jc w:val="both"/>
      </w:pPr>
      <w:r>
        <w:rPr>
          <w:rFonts w:ascii="Times New Roman"/>
          <w:b w:val="false"/>
          <w:i w:val="false"/>
          <w:color w:val="000000"/>
          <w:sz w:val="28"/>
        </w:rPr>
        <w:t>
      2) соңғы қаржылық кезеңдегі уәкілетті компанияның қаржылық есептілігі, уәкілетті компанияның басшы/бас бухгалтері қол қойған және оның мөрімен расталған (бар болған кезде) қаржылық есептілік баптарының толық жазылуы.</w:t>
      </w:r>
    </w:p>
    <w:bookmarkStart w:name="z43" w:id="32"/>
    <w:p>
      <w:pPr>
        <w:spacing w:after="0"/>
        <w:ind w:left="0"/>
        <w:jc w:val="both"/>
      </w:pPr>
      <w:r>
        <w:rPr>
          <w:rFonts w:ascii="Times New Roman"/>
          <w:b w:val="false"/>
          <w:i w:val="false"/>
          <w:color w:val="000000"/>
          <w:sz w:val="28"/>
        </w:rPr>
        <w:t xml:space="preserve">
      8. Заңның 33-бабы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заңдық бағалауды жүргізу үшін құрылыс салушы/уәкілетті компания ұсынатын құжаттар:</w:t>
      </w:r>
    </w:p>
    <w:bookmarkEnd w:id="32"/>
    <w:p>
      <w:pPr>
        <w:spacing w:after="0"/>
        <w:ind w:left="0"/>
        <w:jc w:val="both"/>
      </w:pPr>
      <w:r>
        <w:rPr>
          <w:rFonts w:ascii="Times New Roman"/>
          <w:b w:val="false"/>
          <w:i w:val="false"/>
          <w:color w:val="000000"/>
          <w:sz w:val="28"/>
        </w:rPr>
        <w:t>
      1) заңды тұлғаны мемлекеттік тіркеу/қайта тіркеу туралы құжат ("электрондық үкімет" порталынан);</w:t>
      </w:r>
    </w:p>
    <w:p>
      <w:pPr>
        <w:spacing w:after="0"/>
        <w:ind w:left="0"/>
        <w:jc w:val="both"/>
      </w:pPr>
      <w:r>
        <w:rPr>
          <w:rFonts w:ascii="Times New Roman"/>
          <w:b w:val="false"/>
          <w:i w:val="false"/>
          <w:color w:val="000000"/>
          <w:sz w:val="28"/>
        </w:rPr>
        <w:t>
      2) заңды тұлғаның барлық тіркелген іс-әрекеттері туралы анықтама ("электрондық үкімет" порталынан);</w:t>
      </w:r>
    </w:p>
    <w:bookmarkStart w:name="z44" w:id="33"/>
    <w:p>
      <w:pPr>
        <w:spacing w:after="0"/>
        <w:ind w:left="0"/>
        <w:jc w:val="both"/>
      </w:pPr>
      <w:r>
        <w:rPr>
          <w:rFonts w:ascii="Times New Roman"/>
          <w:b w:val="false"/>
          <w:i w:val="false"/>
          <w:color w:val="000000"/>
          <w:sz w:val="28"/>
        </w:rPr>
        <w:t>
      9. Заңның 33-бабы 4-тармағының 2) тармақшасында көзделген заңдық бағалауды жүргізу үшін құрылыс салушы/уәкілетті компания ұсынатын құжаттар:</w:t>
      </w:r>
    </w:p>
    <w:bookmarkEnd w:id="33"/>
    <w:p>
      <w:pPr>
        <w:spacing w:after="0"/>
        <w:ind w:left="0"/>
        <w:jc w:val="both"/>
      </w:pPr>
      <w:r>
        <w:rPr>
          <w:rFonts w:ascii="Times New Roman"/>
          <w:b w:val="false"/>
          <w:i w:val="false"/>
          <w:color w:val="000000"/>
          <w:sz w:val="28"/>
        </w:rPr>
        <w:t>
      1) соңғы екі жыл ішінде (бар болған жағдайда) құрылтай құжаттарына өзгерістер және/(немесе) толықтырулар енгізу туралы құрылыс салушының уәкілетті органы/уәкілетті компания шешімдерінің көшірмелері;</w:t>
      </w:r>
    </w:p>
    <w:p>
      <w:pPr>
        <w:spacing w:after="0"/>
        <w:ind w:left="0"/>
        <w:jc w:val="both"/>
      </w:pPr>
      <w:r>
        <w:rPr>
          <w:rFonts w:ascii="Times New Roman"/>
          <w:b w:val="false"/>
          <w:i w:val="false"/>
          <w:color w:val="000000"/>
          <w:sz w:val="28"/>
        </w:rPr>
        <w:t>
      2) Кепілдік беру қорына уәкілетті компанияның дауыс беретін акцияларын (жарғылық капиталға қатысу үлестерін) сенімгерлік басқаруға, сондай-ақ уәкілетті компанияның дауыс беретін акцияларын (жарғылық капиталға қатысу үлестерін) 100% кепілге беру туралы құрылыс салушының уәкілетті органы шешімдерінің көшірмелері (құрылыс салушының мөрмен куәландырылған (болған жағдайда));</w:t>
      </w:r>
    </w:p>
    <w:p>
      <w:pPr>
        <w:spacing w:after="0"/>
        <w:ind w:left="0"/>
        <w:jc w:val="both"/>
      </w:pPr>
      <w:r>
        <w:rPr>
          <w:rFonts w:ascii="Times New Roman"/>
          <w:b w:val="false"/>
          <w:i w:val="false"/>
          <w:color w:val="000000"/>
          <w:sz w:val="28"/>
        </w:rPr>
        <w:t>
      3) Кепілдік беру қорына егжей-тегжейлі сипатталған (уәкілетті компанияның мөрмен куәландырылған (болған жағдайда)) аяқталмаған құрылысы бар (болған жағдайда) жер учаскесін немесе жерді пайдалану құқығын беру туралы уәкілетті компанияның уәкілетті органы шешімінің көшірмесі;</w:t>
      </w:r>
    </w:p>
    <w:p>
      <w:pPr>
        <w:spacing w:after="0"/>
        <w:ind w:left="0"/>
        <w:jc w:val="both"/>
      </w:pPr>
      <w:r>
        <w:rPr>
          <w:rFonts w:ascii="Times New Roman"/>
          <w:b w:val="false"/>
          <w:i w:val="false"/>
          <w:color w:val="000000"/>
          <w:sz w:val="28"/>
        </w:rPr>
        <w:t>
      4) құрылыс салушының/уәкілетті компанияның атынан бірінші және екінші қол қою құқығығын растайтын уәкілетті адамдардың құжаттарының көшірмелері, сондай-ақ олардың жеке басын куәландыратын (мөрмен куәландырылған (болған жағдайда)) құжаттардың көшірмелері;</w:t>
      </w:r>
    </w:p>
    <w:p>
      <w:pPr>
        <w:spacing w:after="0"/>
        <w:ind w:left="0"/>
        <w:jc w:val="both"/>
      </w:pPr>
      <w:r>
        <w:rPr>
          <w:rFonts w:ascii="Times New Roman"/>
          <w:b w:val="false"/>
          <w:i w:val="false"/>
          <w:color w:val="000000"/>
          <w:sz w:val="28"/>
        </w:rPr>
        <w:t>
      5) бірінші қол қою құқығы бар уәкілетті адамдардың қол қою үлгілері нотариалды куәландырған құжаттар мен ұйым мөрінің бедерлері (бар болған жағдайда).</w:t>
      </w:r>
    </w:p>
    <w:bookmarkStart w:name="z45" w:id="34"/>
    <w:p>
      <w:pPr>
        <w:spacing w:after="0"/>
        <w:ind w:left="0"/>
        <w:jc w:val="both"/>
      </w:pPr>
      <w:r>
        <w:rPr>
          <w:rFonts w:ascii="Times New Roman"/>
          <w:b w:val="false"/>
          <w:i w:val="false"/>
          <w:color w:val="000000"/>
          <w:sz w:val="28"/>
        </w:rPr>
        <w:t xml:space="preserve">
      10. Заңның 33-бабы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көзделген заңдық бағалауды жүргізу үшін құрылыс салушы/уәкілетті компания ұсынатын құжат:</w:t>
      </w:r>
    </w:p>
    <w:bookmarkEnd w:id="34"/>
    <w:p>
      <w:pPr>
        <w:spacing w:after="0"/>
        <w:ind w:left="0"/>
        <w:jc w:val="both"/>
      </w:pPr>
      <w:r>
        <w:rPr>
          <w:rFonts w:ascii="Times New Roman"/>
          <w:b w:val="false"/>
          <w:i w:val="false"/>
          <w:color w:val="000000"/>
          <w:sz w:val="28"/>
        </w:rPr>
        <w:t>
      жарғылық капиталын қалыптастыруды растайтын құжаттардың көшірмелерін(мөрмен куәландырылған (болған жағдайда));</w:t>
      </w:r>
    </w:p>
    <w:bookmarkStart w:name="z46" w:id="35"/>
    <w:p>
      <w:pPr>
        <w:spacing w:after="0"/>
        <w:ind w:left="0"/>
        <w:jc w:val="both"/>
      </w:pPr>
      <w:r>
        <w:rPr>
          <w:rFonts w:ascii="Times New Roman"/>
          <w:b w:val="false"/>
          <w:i w:val="false"/>
          <w:color w:val="000000"/>
          <w:sz w:val="28"/>
        </w:rPr>
        <w:t xml:space="preserve">
      11. Заңның 35-бабтың </w:t>
      </w:r>
      <w:r>
        <w:rPr>
          <w:rFonts w:ascii="Times New Roman"/>
          <w:b w:val="false"/>
          <w:i w:val="false"/>
          <w:color w:val="000000"/>
          <w:sz w:val="28"/>
        </w:rPr>
        <w:t>1-тармағында</w:t>
      </w:r>
      <w:r>
        <w:rPr>
          <w:rFonts w:ascii="Times New Roman"/>
          <w:b w:val="false"/>
          <w:i w:val="false"/>
          <w:color w:val="000000"/>
          <w:sz w:val="28"/>
        </w:rPr>
        <w:t xml:space="preserve"> көзделген заңдық бағалауды жүргізу үшін құрылыс салушы/уәкілетті компания ұсынатын құжат:</w:t>
      </w:r>
    </w:p>
    <w:bookmarkEnd w:id="35"/>
    <w:p>
      <w:pPr>
        <w:spacing w:after="0"/>
        <w:ind w:left="0"/>
        <w:jc w:val="both"/>
      </w:pPr>
      <w:r>
        <w:rPr>
          <w:rFonts w:ascii="Times New Roman"/>
          <w:b w:val="false"/>
          <w:i w:val="false"/>
          <w:color w:val="000000"/>
          <w:sz w:val="28"/>
        </w:rPr>
        <w:t>
      Кепілдік беру қорына кепілге берілетін жылжымайтын мүлікті бағалау туралы тәуелсіз бағалау компаниясының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кейбір бұйрықтарына енгізілетін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туралы шартты</w:t>
            </w:r>
            <w:r>
              <w:br/>
            </w:r>
            <w:r>
              <w:rPr>
                <w:rFonts w:ascii="Times New Roman"/>
                <w:b w:val="false"/>
                <w:i w:val="false"/>
                <w:color w:val="000000"/>
                <w:sz w:val="20"/>
              </w:rPr>
              <w:t>жасасу үшін тұрғын үй (тұрғын</w:t>
            </w:r>
            <w:r>
              <w:br/>
            </w:r>
            <w:r>
              <w:rPr>
                <w:rFonts w:ascii="Times New Roman"/>
                <w:b w:val="false"/>
                <w:i w:val="false"/>
                <w:color w:val="000000"/>
                <w:sz w:val="20"/>
              </w:rPr>
              <w:t>ғимарат) құрылысының жобасы</w:t>
            </w:r>
            <w:r>
              <w:br/>
            </w:r>
            <w:r>
              <w:rPr>
                <w:rFonts w:ascii="Times New Roman"/>
                <w:b w:val="false"/>
                <w:i w:val="false"/>
                <w:color w:val="000000"/>
                <w:sz w:val="20"/>
              </w:rPr>
              <w:t>бойынша құжаттарды қарау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6"/>
    <w:p>
      <w:pPr>
        <w:spacing w:after="0"/>
        <w:ind w:left="0"/>
        <w:jc w:val="left"/>
      </w:pPr>
      <w:r>
        <w:rPr>
          <w:rFonts w:ascii="Times New Roman"/>
          <w:b/>
          <w:i w:val="false"/>
          <w:color w:val="000000"/>
        </w:rPr>
        <w:t xml:space="preserve"> Құрылыс жобасын қаржыландыру жоспары</w:t>
      </w:r>
    </w:p>
    <w:bookmarkEnd w:id="36"/>
    <w:bookmarkStart w:name="z49" w:id="37"/>
    <w:p>
      <w:pPr>
        <w:spacing w:after="0"/>
        <w:ind w:left="0"/>
        <w:jc w:val="both"/>
      </w:pPr>
      <w:r>
        <w:rPr>
          <w:rFonts w:ascii="Times New Roman"/>
          <w:b w:val="false"/>
          <w:i w:val="false"/>
          <w:color w:val="000000"/>
          <w:sz w:val="28"/>
        </w:rPr>
        <w:t>
      1. Жобалық шығыстар жоспары және құрылысты қаржыландыру кестесі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562"/>
        <w:gridCol w:w="3036"/>
        <w:gridCol w:w="1877"/>
        <w:gridCol w:w="1160"/>
        <w:gridCol w:w="564"/>
        <w:gridCol w:w="564"/>
        <w:gridCol w:w="1973"/>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 (ЖСҚ сәйкес)</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есеп құны бойынша құны,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бағалау күнін көрсетумен ақша қаражаттарының шығысы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қаржыландыру кестесі,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8"/>
    <w:p>
      <w:pPr>
        <w:spacing w:after="0"/>
        <w:ind w:left="0"/>
        <w:jc w:val="both"/>
      </w:pPr>
      <w:r>
        <w:rPr>
          <w:rFonts w:ascii="Times New Roman"/>
          <w:b w:val="false"/>
          <w:i w:val="false"/>
          <w:color w:val="000000"/>
          <w:sz w:val="28"/>
        </w:rPr>
        <w:t>
      2. Сату және тұрғын үйдегі үй-жайды жалға өткізу жоспары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012"/>
        <w:gridCol w:w="881"/>
        <w:gridCol w:w="851"/>
        <w:gridCol w:w="1388"/>
        <w:gridCol w:w="542"/>
        <w:gridCol w:w="882"/>
        <w:gridCol w:w="1110"/>
        <w:gridCol w:w="1810"/>
        <w:gridCol w:w="867"/>
        <w:gridCol w:w="1415"/>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түрі*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 ауданы, шаршы метр</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қабаттылығы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/жалға беру құны</w:t>
            </w:r>
            <w:r>
              <w:br/>
            </w:r>
            <w:r>
              <w:rPr>
                <w:rFonts w:ascii="Times New Roman"/>
                <w:b w:val="false"/>
                <w:i w:val="false"/>
                <w:color w:val="000000"/>
                <w:sz w:val="20"/>
              </w:rPr>
              <w:t>1 шаршы метр,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/жалға берудің болжамды күні</w:t>
            </w:r>
            <w:r>
              <w:br/>
            </w:r>
            <w:r>
              <w:rPr>
                <w:rFonts w:ascii="Times New Roman"/>
                <w:b w:val="false"/>
                <w:i w:val="false"/>
                <w:color w:val="000000"/>
                <w:sz w:val="20"/>
              </w:rPr>
              <w:t>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 ғын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*пәтер, машина орны, тұрғын емес үй-жай</w:t>
      </w:r>
    </w:p>
    <w:p>
      <w:pPr>
        <w:spacing w:after="0"/>
        <w:ind w:left="0"/>
        <w:jc w:val="both"/>
      </w:pPr>
      <w:r>
        <w:rPr>
          <w:rFonts w:ascii="Times New Roman"/>
          <w:b w:val="false"/>
          <w:i w:val="false"/>
          <w:color w:val="000000"/>
          <w:sz w:val="28"/>
        </w:rPr>
        <w:t>
      Ескерту: Сату және тұрғын үйдегі үй-жайды жалға өткізу жоспары жобаны іске асырудың барлық мерзіміне (үлескерлердің ақшасын тартуға рұқсат алған сәттен бастап үй-жайдың барлық түрлерін өткізгенге дейін) жасалады. Осы қосымшаның 2-тармағында үй-жай түрінің әр бірлігі үшін деректер жеке көрсетіледі.</w:t>
      </w:r>
    </w:p>
    <w:bookmarkStart w:name="z51" w:id="39"/>
    <w:p>
      <w:pPr>
        <w:spacing w:after="0"/>
        <w:ind w:left="0"/>
        <w:jc w:val="both"/>
      </w:pPr>
      <w:r>
        <w:rPr>
          <w:rFonts w:ascii="Times New Roman"/>
          <w:b w:val="false"/>
          <w:i w:val="false"/>
          <w:color w:val="000000"/>
          <w:sz w:val="28"/>
        </w:rPr>
        <w:t>
      3. Құрылыс жобасының қаржылық көрсеткіштерінің жобалық есептері (теңгерім, кіріс пен шығыс туралы есеп, ақша қаражаттарының қозғалысы туралы есеп)</w:t>
      </w:r>
    </w:p>
    <w:bookmarkEnd w:id="39"/>
    <w:p>
      <w:pPr>
        <w:spacing w:after="0"/>
        <w:ind w:left="0"/>
        <w:jc w:val="both"/>
      </w:pPr>
      <w:r>
        <w:rPr>
          <w:rFonts w:ascii="Times New Roman"/>
          <w:b w:val="false"/>
          <w:i w:val="false"/>
          <w:color w:val="000000"/>
          <w:sz w:val="28"/>
        </w:rPr>
        <w:t>
      1) Болжамды теңгерім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7"/>
        <w:gridCol w:w="1723"/>
      </w:tblGrid>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қарыз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қарыз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капиталды салымдар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қарыз</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Өнімберушілер мен мердігерлерге қысқа мерзімді дебиторлық қарыз</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қарыз</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 беру және кепілдік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Өнімберушілер мен мердігерлерге ұзақ мерзімді дебиторлық қарыз</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дебиторлық қарыз</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 беру және кепілдік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қарыздарды және гранттармен байланысты есебінен қаржыландыру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қаржы нәтижелері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таза активтер/капитал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Пайда және зиян туралы болжамды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5"/>
        <w:gridCol w:w="1995"/>
      </w:tblGrid>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тауарлар мен қызметтердің өзіндік құны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операциялық пайда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емес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емес шығыстар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(зиян)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салынғаннан кейінгі пайда (зиян)</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Ақша қаражаттарының қозғалысы туралы болжамды есеп (тікелей әдіс)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4"/>
        <w:gridCol w:w="1386"/>
      </w:tblGrid>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түсетін ақша қаражаттарының қозғалысы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 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шығуы - 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жеткізушілерге төлем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қызметтіжеткізушілерге берілген аванстар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төлемдер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және басқа да бюджетке төлемдер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түсетін ақша қаражаттарының қозғалысы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 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шығуы - 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түсетін ақша қаражаттарының қозғалысы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 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шығуы - 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 ұлғайту+/азайту-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ақша қаражаттары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Қаржылық көрсеткіштердің болжамды есептері жобаны іске асырудың барлық кезеңінде тоқсан бойынша бөлумен құралады.</w:t>
      </w:r>
    </w:p>
    <w:tbl>
      <w:tblPr>
        <w:tblW w:w="0" w:type="auto"/>
        <w:tblCellSpacing w:w="0" w:type="auto"/>
        <w:tblBorders>
          <w:top w:val="none"/>
          <w:left w:val="none"/>
          <w:bottom w:val="none"/>
          <w:right w:val="none"/>
          <w:insideH w:val="none"/>
          <w:insideV w:val="none"/>
        </w:tblBorders>
      </w:tblPr>
      <w:tblGrid>
        <w:gridCol w:w="6378"/>
        <w:gridCol w:w="5922"/>
      </w:tblGrid>
      <w:tr>
        <w:trPr>
          <w:trHeight w:val="30" w:hRule="atLeast"/>
        </w:trPr>
        <w:tc>
          <w:tcPr>
            <w:tcW w:w="6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салушы_______________</w:t>
            </w:r>
            <w:r>
              <w:br/>
            </w:r>
            <w:r>
              <w:rPr>
                <w:rFonts w:ascii="Times New Roman"/>
                <w:b w:val="false"/>
                <w:i w:val="false"/>
                <w:color w:val="000000"/>
                <w:sz w:val="20"/>
              </w:rPr>
              <w:t>
Лауазымы</w:t>
            </w:r>
            <w:r>
              <w:br/>
            </w:r>
            <w:r>
              <w:rPr>
                <w:rFonts w:ascii="Times New Roman"/>
                <w:b w:val="false"/>
                <w:i w:val="false"/>
                <w:color w:val="000000"/>
                <w:sz w:val="20"/>
              </w:rPr>
              <w:t>
__________ Т.А.Ә. (болған жағдайда)</w:t>
            </w:r>
            <w:r>
              <w:br/>
            </w:r>
            <w:r>
              <w:rPr>
                <w:rFonts w:ascii="Times New Roman"/>
                <w:b w:val="false"/>
                <w:i w:val="false"/>
                <w:color w:val="000000"/>
                <w:sz w:val="20"/>
              </w:rPr>
              <w:t>
   (қолы)</w:t>
            </w:r>
            <w:r>
              <w:br/>
            </w:r>
            <w:r>
              <w:rPr>
                <w:rFonts w:ascii="Times New Roman"/>
                <w:b w:val="false"/>
                <w:i w:val="false"/>
                <w:color w:val="000000"/>
                <w:sz w:val="20"/>
              </w:rPr>
              <w:t>
МО (болған жағдайда)</w:t>
            </w:r>
          </w:p>
        </w:tc>
        <w:tc>
          <w:tcPr>
            <w:tcW w:w="5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 _________</w:t>
            </w:r>
            <w:r>
              <w:br/>
            </w:r>
            <w:r>
              <w:rPr>
                <w:rFonts w:ascii="Times New Roman"/>
                <w:b w:val="false"/>
                <w:i w:val="false"/>
                <w:color w:val="000000"/>
                <w:sz w:val="20"/>
              </w:rPr>
              <w:t>
Лауазымы</w:t>
            </w:r>
            <w:r>
              <w:br/>
            </w:r>
            <w:r>
              <w:rPr>
                <w:rFonts w:ascii="Times New Roman"/>
                <w:b w:val="false"/>
                <w:i w:val="false"/>
                <w:color w:val="000000"/>
                <w:sz w:val="20"/>
              </w:rPr>
              <w:t>
__________ Т.А.Ә. (болған жағдайда)</w:t>
            </w:r>
            <w:r>
              <w:br/>
            </w:r>
            <w:r>
              <w:rPr>
                <w:rFonts w:ascii="Times New Roman"/>
                <w:b w:val="false"/>
                <w:i w:val="false"/>
                <w:color w:val="000000"/>
                <w:sz w:val="20"/>
              </w:rPr>
              <w:t>
     (қолы)</w:t>
            </w:r>
            <w:r>
              <w:br/>
            </w:r>
            <w:r>
              <w:rPr>
                <w:rFonts w:ascii="Times New Roman"/>
                <w:b w:val="false"/>
                <w:i w:val="false"/>
                <w:color w:val="000000"/>
                <w:sz w:val="20"/>
              </w:rPr>
              <w:t>
МО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