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a4ac" w14:textId="bf2a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қорларының көрсетілетін қызметтерін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2017 жылғы 16 тамыздағы № 118 бұйрығы. Қазақстан Республикасының Әділет министрлігінде 2017 жылғы 13 қыркүйекте № 15687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Зейнетақы қорларының көрсетілетін қызметтерін есепке алу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3"/>
    <w:bookmarkStart w:name="z4"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 төрағасының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16 тамыздағы</w:t>
            </w:r>
            <w:r>
              <w:br/>
            </w:r>
            <w:r>
              <w:rPr>
                <w:rFonts w:ascii="Times New Roman"/>
                <w:b w:val="false"/>
                <w:i w:val="false"/>
                <w:color w:val="000000"/>
                <w:sz w:val="20"/>
              </w:rPr>
              <w:t>№ 118 бұйрығымен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Зейнетақы қорларының көрсетілетін қызметтерін есепке алу әдістемесі</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Зейнетақы қорларының көрсетілетін қызметтерін есепке алу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7"/>
    <w:bookmarkStart w:name="z15" w:id="8"/>
    <w:p>
      <w:pPr>
        <w:spacing w:after="0"/>
        <w:ind w:left="0"/>
        <w:jc w:val="both"/>
      </w:pPr>
      <w:r>
        <w:rPr>
          <w:rFonts w:ascii="Times New Roman"/>
          <w:b w:val="false"/>
          <w:i w:val="false"/>
          <w:color w:val="000000"/>
          <w:sz w:val="28"/>
        </w:rPr>
        <w:t>
      2. Осы Әдістемені зейнетақы қорларының көрсетілетін қызметтерін есепке алу кезінде Қазақстан Республикасы Ұлттық экономика министрлігі Статистика комитеті қолданады.</w:t>
      </w:r>
    </w:p>
    <w:bookmarkEnd w:id="8"/>
    <w:bookmarkStart w:name="z16" w:id="9"/>
    <w:p>
      <w:pPr>
        <w:spacing w:after="0"/>
        <w:ind w:left="0"/>
        <w:jc w:val="both"/>
      </w:pPr>
      <w:r>
        <w:rPr>
          <w:rFonts w:ascii="Times New Roman"/>
          <w:b w:val="false"/>
          <w:i w:val="false"/>
          <w:color w:val="000000"/>
          <w:sz w:val="28"/>
        </w:rPr>
        <w:t xml:space="preserve">
      3. Осы Әдістеменің мақсаты зейнетақы қорларының көрсетілетін қызметтері есептеулерін жетілдіру және қаржы секторында құрылатын жалпы шығарылым, аралық тұтыну, қосылған құн бағалауларының сенімділігін арттыру болып табылады. </w:t>
      </w:r>
    </w:p>
    <w:bookmarkEnd w:id="9"/>
    <w:bookmarkStart w:name="z17" w:id="10"/>
    <w:p>
      <w:pPr>
        <w:spacing w:after="0"/>
        <w:ind w:left="0"/>
        <w:jc w:val="both"/>
      </w:pPr>
      <w:r>
        <w:rPr>
          <w:rFonts w:ascii="Times New Roman"/>
          <w:b w:val="false"/>
          <w:i w:val="false"/>
          <w:color w:val="000000"/>
          <w:sz w:val="28"/>
        </w:rPr>
        <w:t xml:space="preserve">
      4. Әдіснамалық негіз ретінде 2008 жылғы Ұлттық шоттар жүйесі (бұдан әрі – 2008 жылғы ҰШЖ), 2014 жылғы Мемлекеттік қаржы статистикасы бойынша нұсқау (бұдан әрі - Нұсқау) пайдаланылды. </w:t>
      </w:r>
    </w:p>
    <w:bookmarkEnd w:id="10"/>
    <w:bookmarkStart w:name="z18" w:id="11"/>
    <w:p>
      <w:pPr>
        <w:spacing w:after="0"/>
        <w:ind w:left="0"/>
        <w:jc w:val="both"/>
      </w:pPr>
      <w:r>
        <w:rPr>
          <w:rFonts w:ascii="Times New Roman"/>
          <w:b w:val="false"/>
          <w:i w:val="false"/>
          <w:color w:val="000000"/>
          <w:sz w:val="28"/>
        </w:rPr>
        <w:t>
      5. Осы Әдістемеде мынадай анықтамалар пайдаланылады:</w:t>
      </w:r>
    </w:p>
    <w:bookmarkEnd w:id="11"/>
    <w:p>
      <w:pPr>
        <w:spacing w:after="0"/>
        <w:ind w:left="0"/>
        <w:jc w:val="both"/>
      </w:pPr>
      <w:r>
        <w:rPr>
          <w:rFonts w:ascii="Times New Roman"/>
          <w:b w:val="false"/>
          <w:i w:val="false"/>
          <w:color w:val="000000"/>
          <w:sz w:val="28"/>
        </w:rPr>
        <w:t>
      1) аралық тұтыну - есепті кезеңде тауарлар мен қызметтер өндірісіне шығындар ретінде өндіріс үдерісінде түрленетін немесе түгелдей тұтынылатын тауарлар мен қызметтер құнын білдіреді;</w:t>
      </w:r>
    </w:p>
    <w:p>
      <w:pPr>
        <w:spacing w:after="0"/>
        <w:ind w:left="0"/>
        <w:jc w:val="both"/>
      </w:pPr>
      <w:r>
        <w:rPr>
          <w:rFonts w:ascii="Times New Roman"/>
          <w:b w:val="false"/>
          <w:i w:val="false"/>
          <w:color w:val="000000"/>
          <w:sz w:val="28"/>
        </w:rPr>
        <w:t>
      2) жалпы қосылған құн – өндірістік қызметтің түпкілікті нәтижесін сипаттайды және осы өндірістік үдерістегі өңдеумен қосылған құндылықты білдіреді. Салалар деңгейінде тауарлар және көрсетілетін қызметтер шығарылымы мен аралық тұтыну арасындағы айырмашылық ретінде есептеп шығарылады, өндіріс үдерісінде тұтынылған негізгі капиталдың құнын қамтиды;</w:t>
      </w:r>
    </w:p>
    <w:p>
      <w:pPr>
        <w:spacing w:after="0"/>
        <w:ind w:left="0"/>
        <w:jc w:val="both"/>
      </w:pPr>
      <w:r>
        <w:rPr>
          <w:rFonts w:ascii="Times New Roman"/>
          <w:b w:val="false"/>
          <w:i w:val="false"/>
          <w:color w:val="000000"/>
          <w:sz w:val="28"/>
        </w:rPr>
        <w:t xml:space="preserve">
      3) институционалдық бірлік – өз атынан активтерге ие, міндеттерді қабылдайтын, экономикалық қызметке қатысатын және басқа да бірліктермен операцияларға түсе алатын экономикалық бірлік; </w:t>
      </w:r>
    </w:p>
    <w:p>
      <w:pPr>
        <w:spacing w:after="0"/>
        <w:ind w:left="0"/>
        <w:jc w:val="both"/>
      </w:pPr>
      <w:r>
        <w:rPr>
          <w:rFonts w:ascii="Times New Roman"/>
          <w:b w:val="false"/>
          <w:i w:val="false"/>
          <w:color w:val="000000"/>
          <w:sz w:val="28"/>
        </w:rPr>
        <w:t>
      4) қаржы корпорациялары – негізінен басқа институционалдық бірліктерге қаржылық көрсетілетін қызметтерді, соның ішінде сақтандыру және зейнетақы қорларының көрсетілетін қызметтерін ұсынумен айналысатын барлық резиденттік корпорациялар;</w:t>
      </w:r>
    </w:p>
    <w:p>
      <w:pPr>
        <w:spacing w:after="0"/>
        <w:ind w:left="0"/>
        <w:jc w:val="both"/>
      </w:pPr>
      <w:r>
        <w:rPr>
          <w:rFonts w:ascii="Times New Roman"/>
          <w:b w:val="false"/>
          <w:i w:val="false"/>
          <w:color w:val="000000"/>
          <w:sz w:val="28"/>
        </w:rPr>
        <w:t>
      5) нарықтық емес шығарылым - үй шаруашылықтарына қызмет көрсететін коммерциялық емес ұйымдар немесе мемлекеттік басқару органдары өндірген және басқа институционалдық бірліктерге немесе жалпы қоғамға тегін немесе экономикалық маңызы жоқ баға бойынша ұсынылатын тауарлар мен жеке немесе ұжымдық көрсетілетін қызметтер;</w:t>
      </w:r>
    </w:p>
    <w:p>
      <w:pPr>
        <w:spacing w:after="0"/>
        <w:ind w:left="0"/>
        <w:jc w:val="both"/>
      </w:pPr>
      <w:r>
        <w:rPr>
          <w:rFonts w:ascii="Times New Roman"/>
          <w:b w:val="false"/>
          <w:i w:val="false"/>
          <w:color w:val="000000"/>
          <w:sz w:val="28"/>
        </w:rPr>
        <w:t>
      6) нарықтық шығарылым – экономикалық маңызы бар баға бойынша сатуға арналған шығарылым;</w:t>
      </w:r>
    </w:p>
    <w:p>
      <w:pPr>
        <w:spacing w:after="0"/>
        <w:ind w:left="0"/>
        <w:jc w:val="both"/>
      </w:pPr>
      <w:r>
        <w:rPr>
          <w:rFonts w:ascii="Times New Roman"/>
          <w:b w:val="false"/>
          <w:i w:val="false"/>
          <w:color w:val="000000"/>
          <w:sz w:val="28"/>
        </w:rPr>
        <w:t>
      7) ұлттық шоттар жүйесі – елдің экономикалық қызметінің нәтижелерін сипаттайтын шоттар мен кестелердің белгілі жиынтығы түріде құрастырылған статистикалық көрсеткіштердің жүйесі;</w:t>
      </w:r>
    </w:p>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(ҮШҚКЕҰ) – мемлекеттік басқару органдары бақыламайтын нарықтық емес ұйымдардан тұрады.</w:t>
      </w:r>
    </w:p>
    <w:bookmarkStart w:name="z19" w:id="12"/>
    <w:p>
      <w:pPr>
        <w:spacing w:after="0"/>
        <w:ind w:left="0"/>
        <w:jc w:val="left"/>
      </w:pPr>
      <w:r>
        <w:rPr>
          <w:rFonts w:ascii="Times New Roman"/>
          <w:b/>
          <w:i w:val="false"/>
          <w:color w:val="000000"/>
        </w:rPr>
        <w:t xml:space="preserve"> 2-тарау. 2008 жылғы Ұлттық шоттар жүйесінде зейнетақы қорларының көрсетілетін қызметтерін есепке алу </w:t>
      </w:r>
    </w:p>
    <w:bookmarkEnd w:id="12"/>
    <w:bookmarkStart w:name="z20" w:id="13"/>
    <w:p>
      <w:pPr>
        <w:spacing w:after="0"/>
        <w:ind w:left="0"/>
        <w:jc w:val="both"/>
      </w:pPr>
      <w:r>
        <w:rPr>
          <w:rFonts w:ascii="Times New Roman"/>
          <w:b w:val="false"/>
          <w:i w:val="false"/>
          <w:color w:val="000000"/>
          <w:sz w:val="28"/>
        </w:rPr>
        <w:t>
      6. 2008 жылғы ҰШЖ-да нарықтық және нарықтық емес шығарылым және оларды бағалау әдістері арасындағы айырмашылық жүргізіледі. Нарықтық өндіруші ретінде атқаратын зейнетақы қорының көрсетілетін қызметтерінің шығарылымы жүзеге асырылатын қызметтен табыстар туралы ақпарат негізінде анықталады. Нарықтық емес өндіруші ретінде атқаратын зейнетақы қорының көрсетілетін қызметтері шығарылымының құны өндіріске жұмсалған шығыстар сомасы бойынша анықталады.</w:t>
      </w:r>
    </w:p>
    <w:bookmarkEnd w:id="13"/>
    <w:p>
      <w:pPr>
        <w:spacing w:after="0"/>
        <w:ind w:left="0"/>
        <w:jc w:val="both"/>
      </w:pPr>
      <w:r>
        <w:rPr>
          <w:rFonts w:ascii="Times New Roman"/>
          <w:b w:val="false"/>
          <w:i w:val="false"/>
          <w:color w:val="000000"/>
          <w:sz w:val="28"/>
        </w:rPr>
        <w:t>
      2008 жылғы ҰШЖ-да зейнетақы қорларын нарықтық немесе нарықтық емес өндірушілер деп есепке алу аталған бірліктің қай экономикалық институционалдық секторға тиісті екеніне байланысты.</w:t>
      </w:r>
    </w:p>
    <w:bookmarkStart w:name="z21" w:id="14"/>
    <w:p>
      <w:pPr>
        <w:spacing w:after="0"/>
        <w:ind w:left="0"/>
        <w:jc w:val="both"/>
      </w:pPr>
      <w:r>
        <w:rPr>
          <w:rFonts w:ascii="Times New Roman"/>
          <w:b w:val="false"/>
          <w:i w:val="false"/>
          <w:color w:val="000000"/>
          <w:sz w:val="28"/>
        </w:rPr>
        <w:t>
      7. Нұсқауға сәйкес зейнетақы қорларын экономика секторларына жатқызудың тәсілі көрсетіледі: зейнетақы қорларын мемлекеттік басқару секторына нарықтық емес өндіруші ретінде немесе қаржылық корпорациялар секторына нарықтық өндіруші ретінде жатқызады. Зейнетақы қорын экономика секторларына жатқызудың негізгі өлшемшарты аталған бірліктің институционалды бірліктің өлшемшарттарына сәйкестігі болып табылады.</w:t>
      </w:r>
    </w:p>
    <w:bookmarkEnd w:id="14"/>
    <w:bookmarkStart w:name="z22" w:id="15"/>
    <w:p>
      <w:pPr>
        <w:spacing w:after="0"/>
        <w:ind w:left="0"/>
        <w:jc w:val="both"/>
      </w:pPr>
      <w:r>
        <w:rPr>
          <w:rFonts w:ascii="Times New Roman"/>
          <w:b w:val="false"/>
          <w:i w:val="false"/>
          <w:color w:val="000000"/>
          <w:sz w:val="28"/>
        </w:rPr>
        <w:t>
      8. Институционалдық бірліктер ел экономикасын құрайтын бес институционалдық секторларға топталады:</w:t>
      </w:r>
    </w:p>
    <w:bookmarkEnd w:id="15"/>
    <w:p>
      <w:pPr>
        <w:spacing w:after="0"/>
        <w:ind w:left="0"/>
        <w:jc w:val="both"/>
      </w:pPr>
      <w:r>
        <w:rPr>
          <w:rFonts w:ascii="Times New Roman"/>
          <w:b w:val="false"/>
          <w:i w:val="false"/>
          <w:color w:val="000000"/>
          <w:sz w:val="28"/>
        </w:rPr>
        <w:t>
      қаржылық емес корпорациялар секторы;</w:t>
      </w:r>
    </w:p>
    <w:p>
      <w:pPr>
        <w:spacing w:after="0"/>
        <w:ind w:left="0"/>
        <w:jc w:val="both"/>
      </w:pPr>
      <w:r>
        <w:rPr>
          <w:rFonts w:ascii="Times New Roman"/>
          <w:b w:val="false"/>
          <w:i w:val="false"/>
          <w:color w:val="000000"/>
          <w:sz w:val="28"/>
        </w:rPr>
        <w:t>
      қаржылық корпорациялар секторы;</w:t>
      </w:r>
    </w:p>
    <w:p>
      <w:pPr>
        <w:spacing w:after="0"/>
        <w:ind w:left="0"/>
        <w:jc w:val="both"/>
      </w:pPr>
      <w:r>
        <w:rPr>
          <w:rFonts w:ascii="Times New Roman"/>
          <w:b w:val="false"/>
          <w:i w:val="false"/>
          <w:color w:val="000000"/>
          <w:sz w:val="28"/>
        </w:rPr>
        <w:t>
      мемлекеттік басқару секторы;</w:t>
      </w:r>
    </w:p>
    <w:p>
      <w:pPr>
        <w:spacing w:after="0"/>
        <w:ind w:left="0"/>
        <w:jc w:val="both"/>
      </w:pPr>
      <w:r>
        <w:rPr>
          <w:rFonts w:ascii="Times New Roman"/>
          <w:b w:val="false"/>
          <w:i w:val="false"/>
          <w:color w:val="000000"/>
          <w:sz w:val="28"/>
        </w:rPr>
        <w:t>
      ҮШҚКЕҰ секторы;</w:t>
      </w:r>
    </w:p>
    <w:p>
      <w:pPr>
        <w:spacing w:after="0"/>
        <w:ind w:left="0"/>
        <w:jc w:val="both"/>
      </w:pPr>
      <w:r>
        <w:rPr>
          <w:rFonts w:ascii="Times New Roman"/>
          <w:b w:val="false"/>
          <w:i w:val="false"/>
          <w:color w:val="000000"/>
          <w:sz w:val="28"/>
        </w:rPr>
        <w:t>
      үй шаруашылықтарының секторы.</w:t>
      </w:r>
    </w:p>
    <w:p>
      <w:pPr>
        <w:spacing w:after="0"/>
        <w:ind w:left="0"/>
        <w:jc w:val="both"/>
      </w:pPr>
      <w:r>
        <w:rPr>
          <w:rFonts w:ascii="Times New Roman"/>
          <w:b w:val="false"/>
          <w:i w:val="false"/>
          <w:color w:val="000000"/>
          <w:sz w:val="28"/>
        </w:rPr>
        <w:t xml:space="preserve">
      2008 жылғы ҰШЖ-да бірліктерді экономиканың институционалдық секторларына жатқызу үшін концептуалдық негіз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23" w:id="16"/>
    <w:p>
      <w:pPr>
        <w:spacing w:after="0"/>
        <w:ind w:left="0"/>
        <w:jc w:val="both"/>
      </w:pPr>
      <w:r>
        <w:rPr>
          <w:rFonts w:ascii="Times New Roman"/>
          <w:b w:val="false"/>
          <w:i w:val="false"/>
          <w:color w:val="000000"/>
          <w:sz w:val="28"/>
        </w:rPr>
        <w:t xml:space="preserve">
      9. Мемлекет бақылайтын және институционалды бірлік өлшемшарттарына сәйкес келетін зейнетақы қоры мемлекеттік қаржылық корпорация ретінде қарастырылады. Мемлекеттік корпорациялар арқылы (мысалы, теміржолдар, әуежелілер, мемлекеттік коммуналдық қызметтер және мемлекеттік қаржылық корпорациялар) мемлекеттік басқару органдарының мемлекеттік саясатының мақсаттарын іске асыру нәтижесінде мемлекеттік қаржылық корпорацияның ішкі секторы пайда болады. Мемлекеттік секторы және оның экономиканың институционалдық секторларымен байланысы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6"/>
    <w:p>
      <w:pPr>
        <w:spacing w:after="0"/>
        <w:ind w:left="0"/>
        <w:jc w:val="both"/>
      </w:pPr>
      <w:r>
        <w:rPr>
          <w:rFonts w:ascii="Times New Roman"/>
          <w:b w:val="false"/>
          <w:i w:val="false"/>
          <w:color w:val="000000"/>
          <w:sz w:val="28"/>
        </w:rPr>
        <w:t>
      Мемлекет бақылайтын және институционалдық бірлік өлшемшарттарына сәйкес келмейтін зейнетақы қоры мемлекеттік басқару секторына жатады.</w:t>
      </w:r>
    </w:p>
    <w:bookmarkStart w:name="z24" w:id="17"/>
    <w:p>
      <w:pPr>
        <w:spacing w:after="0"/>
        <w:ind w:left="0"/>
        <w:jc w:val="left"/>
      </w:pPr>
      <w:r>
        <w:rPr>
          <w:rFonts w:ascii="Times New Roman"/>
          <w:b/>
          <w:i w:val="false"/>
          <w:color w:val="000000"/>
        </w:rPr>
        <w:t xml:space="preserve"> 3-тарау. Зейнетақы қорының көрсетілетін қызметтерінің жалпы шығарылымын, аралық тұтынуын және жалпы қосылған құнын есептеу</w:t>
      </w:r>
    </w:p>
    <w:bookmarkEnd w:id="17"/>
    <w:p>
      <w:pPr>
        <w:spacing w:after="0"/>
        <w:ind w:left="0"/>
        <w:jc w:val="left"/>
      </w:pPr>
    </w:p>
    <w:p>
      <w:pPr>
        <w:spacing w:after="0"/>
        <w:ind w:left="0"/>
        <w:jc w:val="both"/>
      </w:pPr>
      <w:r>
        <w:rPr>
          <w:rFonts w:ascii="Times New Roman"/>
          <w:b w:val="false"/>
          <w:i w:val="false"/>
          <w:color w:val="000000"/>
          <w:sz w:val="28"/>
        </w:rPr>
        <w:t>
      10. Бірыңғай жинақтаушы зейнетақы қоры (бұдан әрі – БЖЗҚ) көрсетілетін қызметтерінің жалпы шығарылымын және аралық тұтынуын есептеу үшін әкімшілік дереккөздерден әкімшілік деректер пайдаланылады.</w:t>
      </w:r>
    </w:p>
    <w:bookmarkStart w:name="z26" w:id="18"/>
    <w:p>
      <w:pPr>
        <w:spacing w:after="0"/>
        <w:ind w:left="0"/>
        <w:jc w:val="both"/>
      </w:pPr>
      <w:r>
        <w:rPr>
          <w:rFonts w:ascii="Times New Roman"/>
          <w:b w:val="false"/>
          <w:i w:val="false"/>
          <w:color w:val="000000"/>
          <w:sz w:val="28"/>
        </w:rPr>
        <w:t xml:space="preserve">
      11. Жалпы қосылған құн жалпы шығарылым мен аралық тұтыну арасындағы айырмашылық ретінде есептеледі. БЖЗҚ көрсетілетін қызметтерінің жалпы шығарылымын, аралық тұтынуын және жалпы қосылған құнын есептеу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8"/>
    <w:p>
      <w:pPr>
        <w:spacing w:after="0"/>
        <w:ind w:left="0"/>
        <w:jc w:val="both"/>
      </w:pPr>
      <w:r>
        <w:rPr>
          <w:rFonts w:ascii="Times New Roman"/>
          <w:b w:val="false"/>
          <w:i w:val="false"/>
          <w:color w:val="000000"/>
          <w:sz w:val="28"/>
        </w:rPr>
        <w:t xml:space="preserve">
      БЖЗҚ көрсетілетін қызметтерінің жалпы шығарылымына зейнетақы активтерінен және зейнетақы активтері бойынша инвестициялық кірістен (шығыннан) комиссиялық сыйақылар, сонымен қатар басқа да кірістер кіреді. </w:t>
      </w:r>
    </w:p>
    <w:p>
      <w:pPr>
        <w:spacing w:after="0"/>
        <w:ind w:left="0"/>
        <w:jc w:val="both"/>
      </w:pPr>
      <w:r>
        <w:rPr>
          <w:rFonts w:ascii="Times New Roman"/>
          <w:b w:val="false"/>
          <w:i w:val="false"/>
          <w:color w:val="000000"/>
          <w:sz w:val="28"/>
        </w:rPr>
        <w:t>
      Аралық тұтыну комиссиялық шығыстар, ағымдағы жалдау бойынша шығыстар, өзге де әкімшілік шығыстар, өзге де шығыстар сомасы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қорларының</w:t>
            </w:r>
            <w:r>
              <w:br/>
            </w:r>
            <w:r>
              <w:rPr>
                <w:rFonts w:ascii="Times New Roman"/>
                <w:b w:val="false"/>
                <w:i w:val="false"/>
                <w:color w:val="000000"/>
                <w:sz w:val="20"/>
              </w:rPr>
              <w:t>көрсетілетін қызметтерін есепке</w:t>
            </w:r>
            <w:r>
              <w:br/>
            </w:r>
            <w:r>
              <w:rPr>
                <w:rFonts w:ascii="Times New Roman"/>
                <w:b w:val="false"/>
                <w:i w:val="false"/>
                <w:color w:val="000000"/>
                <w:sz w:val="20"/>
              </w:rPr>
              <w:t>алу әдістемесіне</w:t>
            </w:r>
            <w:r>
              <w:br/>
            </w:r>
            <w:r>
              <w:rPr>
                <w:rFonts w:ascii="Times New Roman"/>
                <w:b w:val="false"/>
                <w:i w:val="false"/>
                <w:color w:val="000000"/>
                <w:sz w:val="20"/>
              </w:rPr>
              <w:t>1-қосымша</w:t>
            </w:r>
          </w:p>
        </w:tc>
      </w:tr>
    </w:tbl>
    <w:bookmarkStart w:name="z9" w:id="19"/>
    <w:p>
      <w:pPr>
        <w:spacing w:after="0"/>
        <w:ind w:left="0"/>
        <w:jc w:val="left"/>
      </w:pPr>
      <w:r>
        <w:rPr>
          <w:rFonts w:ascii="Times New Roman"/>
          <w:b/>
          <w:i w:val="false"/>
          <w:color w:val="000000"/>
        </w:rPr>
        <w:t xml:space="preserve"> 2008 жылғы ҰШЖ-да бірліктерді экономиканың институционалдық секторларына жатқызу </w:t>
      </w:r>
    </w:p>
    <w:bookmarkEnd w:id="19"/>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1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қорларының</w:t>
            </w:r>
            <w:r>
              <w:br/>
            </w:r>
            <w:r>
              <w:rPr>
                <w:rFonts w:ascii="Times New Roman"/>
                <w:b w:val="false"/>
                <w:i w:val="false"/>
                <w:color w:val="000000"/>
                <w:sz w:val="20"/>
              </w:rPr>
              <w:t>көрсетілетін қызметтерін есепке</w:t>
            </w:r>
            <w:r>
              <w:br/>
            </w:r>
            <w:r>
              <w:rPr>
                <w:rFonts w:ascii="Times New Roman"/>
                <w:b w:val="false"/>
                <w:i w:val="false"/>
                <w:color w:val="000000"/>
                <w:sz w:val="20"/>
              </w:rPr>
              <w:t>алу әдістемесіне</w:t>
            </w:r>
            <w:r>
              <w:br/>
            </w:r>
            <w:r>
              <w:rPr>
                <w:rFonts w:ascii="Times New Roman"/>
                <w:b w:val="false"/>
                <w:i w:val="false"/>
                <w:color w:val="000000"/>
                <w:sz w:val="20"/>
              </w:rPr>
              <w:t>2-қосымша</w:t>
            </w:r>
          </w:p>
        </w:tc>
      </w:tr>
    </w:tbl>
    <w:bookmarkStart w:name="z11" w:id="20"/>
    <w:p>
      <w:pPr>
        <w:spacing w:after="0"/>
        <w:ind w:left="0"/>
        <w:jc w:val="left"/>
      </w:pPr>
      <w:r>
        <w:rPr>
          <w:rFonts w:ascii="Times New Roman"/>
          <w:b/>
          <w:i w:val="false"/>
          <w:color w:val="000000"/>
        </w:rPr>
        <w:t xml:space="preserve"> Мемлекеттік сектор және оның экономиканың институционалдық секторларымен байланысы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корпорациялар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корпорациялар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ҮШҚКЕҰ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бірліктер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бірліктер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бірліктер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бірліктер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бірліктер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p>
    <w:p>
      <w:pPr>
        <w:spacing w:after="0"/>
        <w:ind w:left="0"/>
        <w:jc w:val="both"/>
      </w:pPr>
      <w:r>
        <w:drawing>
          <wp:inline distT="0" distB="0" distL="0" distR="0">
            <wp:extent cx="146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сектор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қорларының</w:t>
            </w:r>
            <w:r>
              <w:br/>
            </w:r>
            <w:r>
              <w:rPr>
                <w:rFonts w:ascii="Times New Roman"/>
                <w:b w:val="false"/>
                <w:i w:val="false"/>
                <w:color w:val="000000"/>
                <w:sz w:val="20"/>
              </w:rPr>
              <w:t>көрсетілетін қызметтерін есепке</w:t>
            </w:r>
            <w:r>
              <w:br/>
            </w:r>
            <w:r>
              <w:rPr>
                <w:rFonts w:ascii="Times New Roman"/>
                <w:b w:val="false"/>
                <w:i w:val="false"/>
                <w:color w:val="000000"/>
                <w:sz w:val="20"/>
              </w:rPr>
              <w:t>алу әдістемесіне</w:t>
            </w:r>
            <w:r>
              <w:br/>
            </w:r>
            <w:r>
              <w:rPr>
                <w:rFonts w:ascii="Times New Roman"/>
                <w:b w:val="false"/>
                <w:i w:val="false"/>
                <w:color w:val="000000"/>
                <w:sz w:val="20"/>
              </w:rPr>
              <w:t>3-қосымша</w:t>
            </w:r>
          </w:p>
        </w:tc>
      </w:tr>
    </w:tbl>
    <w:bookmarkStart w:name="z13" w:id="21"/>
    <w:p>
      <w:pPr>
        <w:spacing w:after="0"/>
        <w:ind w:left="0"/>
        <w:jc w:val="left"/>
      </w:pPr>
      <w:r>
        <w:rPr>
          <w:rFonts w:ascii="Times New Roman"/>
          <w:b/>
          <w:i w:val="false"/>
          <w:color w:val="000000"/>
        </w:rPr>
        <w:t xml:space="preserve"> БЖЗҚ көрсетілетін қызметтерінің жалпы шығарылымын, аралық тұтынуын және жалпы қосылған құнын есептеу</w:t>
      </w:r>
    </w:p>
    <w:bookmarkEnd w:id="2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АҚ пайда және шығын жөніндегі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58 856 318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(шығыннан)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44 809 488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шығарылым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шығыстар, </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инвестициялық портфель сыйақылары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аралық тұтыну = 6+9+10+11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 =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49 410 173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