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a8cc" w14:textId="e17a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қағидаларын бекіту туралы" Қазақстан Республикасы Қаржы министрінің 2014 жылғы 14 қарашадағы № 494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 тамыздағы № 469 бұйрығы. Қазақстан Республикасының Әділет министрлігінде 2017 жылғы 7 қыркүйекте № 15617 болып тіркелді. Күші жойылды - Қазақстан Республикасы Қаржы министрінің 2025 жылғы 18 сәуірдегі № 179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Бiрыңғай бюджеттiк сыныптамасын жасау қағидаларын бекiту туралы" Қазақстан Республикасы Қаржы министрінің 2014 жылғы 14 қарашадағы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9892 болып тіркелген, 2015 жылғы 19 мамырдағы "Егемен Қазақстан" газетінде № 91 (28569)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Бiрыңғай бюджеттiк сыныптамасын жасау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 </w:t>
      </w:r>
    </w:p>
    <w:bookmarkStart w:name="z4" w:id="2"/>
    <w:p>
      <w:pPr>
        <w:spacing w:after="0"/>
        <w:ind w:left="0"/>
        <w:jc w:val="both"/>
      </w:pPr>
      <w:r>
        <w:rPr>
          <w:rFonts w:ascii="Times New Roman"/>
          <w:b w:val="false"/>
          <w:i w:val="false"/>
          <w:color w:val="000000"/>
          <w:sz w:val="28"/>
        </w:rPr>
        <w:t>
      "2) мемлекеттiк басқару деңгейiне қарай мыналарға:</w:t>
      </w:r>
    </w:p>
    <w:bookmarkEnd w:id="2"/>
    <w:p>
      <w:pPr>
        <w:spacing w:after="0"/>
        <w:ind w:left="0"/>
        <w:jc w:val="both"/>
      </w:pPr>
      <w:r>
        <w:rPr>
          <w:rFonts w:ascii="Times New Roman"/>
          <w:b w:val="false"/>
          <w:i w:val="false"/>
          <w:color w:val="000000"/>
          <w:sz w:val="28"/>
        </w:rPr>
        <w:t>
      республикалық бюджет құрамында бекітілетін республикалық;</w:t>
      </w:r>
    </w:p>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5" w:id="3"/>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оның көшірмесін ресми жариялауға мерзімді баспа басылымдарына жіберуді; </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6" w:id="4"/>
    <w:p>
      <w:pPr>
        <w:spacing w:after="0"/>
        <w:ind w:left="0"/>
        <w:jc w:val="both"/>
      </w:pPr>
      <w:r>
        <w:rPr>
          <w:rFonts w:ascii="Times New Roman"/>
          <w:b w:val="false"/>
          <w:i w:val="false"/>
          <w:color w:val="000000"/>
          <w:sz w:val="28"/>
        </w:rPr>
        <w:t xml:space="preserve">
      3. Осы бұйрық тұрғындар саны екі мың адамнан асатын аудандық маңызы бар қалалар, ауылдар, кенттер, ауылдық округтер үшін 2018 жылғы 1 қаңтардан бастап, тұрғындар саны екі мың және одан кем аудандық маңызы бар қалалар, ауылдар, кенттер, ауылдық округтер үшін 2020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абзацын қоспағанда, мемлекеттік тіркелген күнінен бастап қолданысқа енгізіледі.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оныншы абзацы тұрғындар саны екі мыңнан асатын аудандық маңызы бар қалалар, ауылдар, кенттер, ауылдық округтер үшін 2018 жылғы 1 қаңтарға дейін, тұрғындар саны екі мың және одан кем аудандық маңызы бар қалалар, ауылдар, кенттер, ауылдық округтер үшін 2020 жылғы 1 қаңтарға дейін әрекет етеді.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