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8de4" w14:textId="d4a8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28 шілдедегі № 514 бұйрығы. Қазақстан Республикасының Әділет министрлігінде 2017 жылғы 5 қыркүйекте № 15607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"Әділет" ақпараттық-құқықтық жүйесінде 2016 жылғы 14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Қоса беріліп отырған Ішкі істер органдарының Қазақстан Республикасының азаматтығына қабылдау және Қазақстан Республикасының азаматтығын, оның ішінде жеңілдетілген тәртіппен (тіркеу тәртібімен) қалпына келтіру, азаматтықтан шығу, азаматтықты жоғалту, азаматтықтан айырылу және Қазақстан Республикасының азаматтығына тиесілігін анықтау мәселелері бойынша өтінішхаттарды (өтініштерді) қабылдау, ресімдеу және қарау қағидалары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айыру және Қазақстан Республикасының азаматтығына тиесілігін анықтау мәселелері бойынша өтінішхаттарды (өтініштерді)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қағидалардың</w:t>
      </w:r>
      <w:r>
        <w:rPr>
          <w:rFonts w:ascii="Times New Roman"/>
          <w:b w:val="false"/>
          <w:i w:val="false"/>
          <w:color w:val="000000"/>
          <w:sz w:val="28"/>
        </w:rPr>
        <w:t xml:space="preserve"> атауы мынадай редакцияда жазылсын:</w:t>
      </w:r>
    </w:p>
    <w:bookmarkStart w:name="z9" w:id="7"/>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тиесілігін анықтау мәселелері бойынша өтінішхаттарды (өтініштерді) қабылдау, ресімдеу және қарау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 мынадай редакцияда жазылсын:</w:t>
      </w:r>
    </w:p>
    <w:bookmarkStart w:name="z11" w:id="8"/>
    <w:p>
      <w:pPr>
        <w:spacing w:after="0"/>
        <w:ind w:left="0"/>
        <w:jc w:val="both"/>
      </w:pPr>
      <w:r>
        <w:rPr>
          <w:rFonts w:ascii="Times New Roman"/>
          <w:b w:val="false"/>
          <w:i w:val="false"/>
          <w:color w:val="000000"/>
          <w:sz w:val="28"/>
        </w:rPr>
        <w:t xml:space="preserve">
      "21. Беларусь Республикасының, Қазақстан Республикасының, Қырғызстан Республикасының және Ресей Федерациясының арасындағы 1996 жылғы 26 ақпандағы азаматтықты алудың жеңілдетілген тәртібі туралы Келісімге (Қазақстан Республикасының 1999 жылғы 30 желтоқсандағы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(бұдан әрі – Келісім) сәйкес Қазақстан Республикасының азаматтығына қабылдаудың жеңілдетілген тәртібіне Ресей Федерациясының, Беларусь Республикасының, Қырғыз Республикасының азаматтары жатады.</w:t>
      </w:r>
    </w:p>
    <w:bookmarkEnd w:id="8"/>
    <w:p>
      <w:pPr>
        <w:spacing w:after="0"/>
        <w:ind w:left="0"/>
        <w:jc w:val="both"/>
      </w:pPr>
      <w:r>
        <w:rPr>
          <w:rFonts w:ascii="Times New Roman"/>
          <w:b w:val="false"/>
          <w:i w:val="false"/>
          <w:color w:val="000000"/>
          <w:sz w:val="28"/>
        </w:rPr>
        <w:t>
      Қазақстан Республикасының азаматтығын жеңілдетілген тәртіппен алу және басқа Тараптың азаматтығын тоқтату үшін облыстардың ІІД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w:t>
      </w:r>
    </w:p>
    <w:p>
      <w:pPr>
        <w:spacing w:after="0"/>
        <w:ind w:left="0"/>
        <w:jc w:val="both"/>
      </w:pPr>
      <w:r>
        <w:rPr>
          <w:rFonts w:ascii="Times New Roman"/>
          <w:b w:val="false"/>
          <w:i w:val="false"/>
          <w:color w:val="000000"/>
          <w:sz w:val="28"/>
        </w:rPr>
        <w:t>
      Өтінішхатқа (өтінішке) мынадай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өмірбаян (ерікті нысанда);</w:t>
      </w:r>
    </w:p>
    <w:p>
      <w:pPr>
        <w:spacing w:after="0"/>
        <w:ind w:left="0"/>
        <w:jc w:val="both"/>
      </w:pPr>
      <w:r>
        <w:rPr>
          <w:rFonts w:ascii="Times New Roman"/>
          <w:b w:val="false"/>
          <w:i w:val="false"/>
          <w:color w:val="000000"/>
          <w:sz w:val="28"/>
        </w:rPr>
        <w:t>
      3) бұрынғы азаматтығынан бас тарту туралы өтініштің нотариалды куәландырылған көшірмесі;</w:t>
      </w:r>
    </w:p>
    <w:p>
      <w:pPr>
        <w:spacing w:after="0"/>
        <w:ind w:left="0"/>
        <w:jc w:val="both"/>
      </w:pPr>
      <w:r>
        <w:rPr>
          <w:rFonts w:ascii="Times New Roman"/>
          <w:b w:val="false"/>
          <w:i w:val="false"/>
          <w:color w:val="000000"/>
          <w:sz w:val="28"/>
        </w:rPr>
        <w:t>
      4) өлшемі 3,5 х 4,5 см. төрт фотосурет;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6) жеке басын куәландыратын және Келісімге қатысушы елдердің біреуінің азаматтығына тиесілігін растайтын құжаттың көшірмесі;</w:t>
      </w:r>
    </w:p>
    <w:p>
      <w:pPr>
        <w:spacing w:after="0"/>
        <w:ind w:left="0"/>
        <w:jc w:val="both"/>
      </w:pPr>
      <w:r>
        <w:rPr>
          <w:rFonts w:ascii="Times New Roman"/>
          <w:b w:val="false"/>
          <w:i w:val="false"/>
          <w:color w:val="000000"/>
          <w:sz w:val="28"/>
        </w:rPr>
        <w:t>
      7) тиісті мемлекеттің құзыреті органы берген басқа мемлекеттің азаматтығынан шығу немесе тоқтату туралы жүгіну фактісін растайтын анықтама:</w:t>
      </w:r>
    </w:p>
    <w:p>
      <w:pPr>
        <w:spacing w:after="0"/>
        <w:ind w:left="0"/>
        <w:jc w:val="both"/>
      </w:pPr>
      <w:r>
        <w:rPr>
          <w:rFonts w:ascii="Times New Roman"/>
          <w:b w:val="false"/>
          <w:i w:val="false"/>
          <w:color w:val="000000"/>
          <w:sz w:val="28"/>
        </w:rPr>
        <w:t>
      8) туу туралы және неке туралы куәлігінің нотариалды куәландырылған көшірмесі;</w:t>
      </w:r>
    </w:p>
    <w:p>
      <w:pPr>
        <w:spacing w:after="0"/>
        <w:ind w:left="0"/>
        <w:jc w:val="both"/>
      </w:pPr>
      <w:r>
        <w:rPr>
          <w:rFonts w:ascii="Times New Roman"/>
          <w:b w:val="false"/>
          <w:i w:val="false"/>
          <w:color w:val="000000"/>
          <w:sz w:val="28"/>
        </w:rPr>
        <w:t>
      9) мемлекеттік баж төлеу және оны төлеуден боастылғаны туралы құжат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"39. Қазақстан Республикасының азаматтығын мынадай жағдайларда:</w:t>
      </w:r>
    </w:p>
    <w:bookmarkEnd w:id="9"/>
    <w:p>
      <w:pPr>
        <w:spacing w:after="0"/>
        <w:ind w:left="0"/>
        <w:jc w:val="both"/>
      </w:pPr>
      <w:r>
        <w:rPr>
          <w:rFonts w:ascii="Times New Roman"/>
          <w:b w:val="false"/>
          <w:i w:val="false"/>
          <w:color w:val="000000"/>
          <w:sz w:val="28"/>
        </w:rPr>
        <w:t>
      1) Қазақстан Республикасының мемлекетаралық шарттарында көзделген жағдайларды қоспағанда адамның басқа мемлекеттің әскери қызметіне, қауіпсіздік қызметіне, полицияға, әділет органдарына немесе өзге де мемлекеттік билік және басқа мемлекеттің басқару органдарына орналасуы салдарынан;</w:t>
      </w:r>
    </w:p>
    <w:p>
      <w:pPr>
        <w:spacing w:after="0"/>
        <w:ind w:left="0"/>
        <w:jc w:val="both"/>
      </w:pPr>
      <w:r>
        <w:rPr>
          <w:rFonts w:ascii="Times New Roman"/>
          <w:b w:val="false"/>
          <w:i w:val="false"/>
          <w:color w:val="000000"/>
          <w:sz w:val="28"/>
        </w:rPr>
        <w:t>
      2) егер Қазақстан Республикасының азаматтығы көрінеу жалған мәліметтер немесе жалған құжаттарды ұсыну нәтижесінде алынса;</w:t>
      </w:r>
    </w:p>
    <w:p>
      <w:pPr>
        <w:spacing w:after="0"/>
        <w:ind w:left="0"/>
        <w:jc w:val="both"/>
      </w:pPr>
      <w:r>
        <w:rPr>
          <w:rFonts w:ascii="Times New Roman"/>
          <w:b w:val="false"/>
          <w:i w:val="false"/>
          <w:color w:val="000000"/>
          <w:sz w:val="28"/>
        </w:rPr>
        <w:t>
      3) Қазақстан Республикасының мемлекетаралық шарттарында көзделген негіздер бойынша;</w:t>
      </w:r>
    </w:p>
    <w:p>
      <w:pPr>
        <w:spacing w:after="0"/>
        <w:ind w:left="0"/>
        <w:jc w:val="both"/>
      </w:pPr>
      <w:r>
        <w:rPr>
          <w:rFonts w:ascii="Times New Roman"/>
          <w:b w:val="false"/>
          <w:i w:val="false"/>
          <w:color w:val="000000"/>
          <w:sz w:val="28"/>
        </w:rPr>
        <w:t>
      4) егер адам басқа мемлекеттің азаматтығын алған болса;</w:t>
      </w:r>
    </w:p>
    <w:p>
      <w:pPr>
        <w:spacing w:after="0"/>
        <w:ind w:left="0"/>
        <w:jc w:val="both"/>
      </w:pPr>
      <w:r>
        <w:rPr>
          <w:rFonts w:ascii="Times New Roman"/>
          <w:b w:val="false"/>
          <w:i w:val="false"/>
          <w:color w:val="000000"/>
          <w:sz w:val="28"/>
        </w:rPr>
        <w:t>
      5) егер адамның Қазақстан Республикасының азаматтығын алу үшін негіз болған Қазақстан Республикасының азаматымен некесін сот жарамсыз деп таныған жағдайда;</w:t>
      </w:r>
    </w:p>
    <w:p>
      <w:pPr>
        <w:spacing w:after="0"/>
        <w:ind w:left="0"/>
        <w:jc w:val="both"/>
      </w:pPr>
      <w:r>
        <w:rPr>
          <w:rFonts w:ascii="Times New Roman"/>
          <w:b w:val="false"/>
          <w:i w:val="false"/>
          <w:color w:val="000000"/>
          <w:sz w:val="28"/>
        </w:rPr>
        <w:t>
      6) Қазақстан Республикасының азаматы болып табылатын, шетелдіктерге асырап алуға берілген бала кәмелетке толған кезде оның ерікті қалауы бойынша;</w:t>
      </w:r>
    </w:p>
    <w:p>
      <w:pPr>
        <w:spacing w:after="0"/>
        <w:ind w:left="0"/>
        <w:jc w:val="both"/>
      </w:pPr>
      <w:r>
        <w:rPr>
          <w:rFonts w:ascii="Times New Roman"/>
          <w:b w:val="false"/>
          <w:i w:val="false"/>
          <w:color w:val="000000"/>
          <w:sz w:val="28"/>
        </w:rPr>
        <w:t>
      7) адамның шетелдік қарулы қақтығыстарға, шет мемлекет аумағындағы экстремистік және (немесе) террористік әрекетке қатысуы салдарынан жоғалтады.".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абзацпен толықтырылсын:</w:t>
      </w:r>
    </w:p>
    <w:bookmarkStart w:name="z15" w:id="10"/>
    <w:p>
      <w:pPr>
        <w:spacing w:after="0"/>
        <w:ind w:left="0"/>
        <w:jc w:val="both"/>
      </w:pPr>
      <w:r>
        <w:rPr>
          <w:rFonts w:ascii="Times New Roman"/>
          <w:b w:val="false"/>
          <w:i w:val="false"/>
          <w:color w:val="000000"/>
          <w:sz w:val="28"/>
        </w:rPr>
        <w:t>
      Қазақстан Республикасының азаматтығынан айырылуды тіркеу Қазақстан Республикасының аумағында тіркелген адамға оны Қазақстан Республикасының азаматтығынан айыру жөнінде шешім қабылдаудың негіздері және себептері туралы хабарланғаннан кейін ғана жүзеге асырылады.</w:t>
      </w:r>
    </w:p>
    <w:bookmarkEnd w:id="10"/>
    <w:p>
      <w:pPr>
        <w:spacing w:after="0"/>
        <w:ind w:left="0"/>
        <w:jc w:val="both"/>
      </w:pPr>
      <w:r>
        <w:rPr>
          <w:rFonts w:ascii="Times New Roman"/>
          <w:b w:val="false"/>
          <w:i w:val="false"/>
          <w:color w:val="000000"/>
          <w:sz w:val="28"/>
        </w:rPr>
        <w:t xml:space="preserve">
      Қазақстан Республикасының ішкі істер органдары Қазақстан Республикасының азаматтығынан айрылуды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азаматтығынан айырылған адамдарды есепке алу журналына тіркейді.</w:t>
      </w:r>
    </w:p>
    <w:p>
      <w:pPr>
        <w:spacing w:after="0"/>
        <w:ind w:left="0"/>
        <w:jc w:val="both"/>
      </w:pPr>
      <w:r>
        <w:rPr>
          <w:rFonts w:ascii="Times New Roman"/>
          <w:b w:val="false"/>
          <w:i w:val="false"/>
          <w:color w:val="000000"/>
          <w:sz w:val="28"/>
        </w:rPr>
        <w:t>
      Қазақстан Республикасының азаматтығын айырылған адамдар туралы он жұмыс күні ішінде Қазақстан Республикасының Халықты құжаттандырудың деректер базасына мәлімет енгізеді және Қазақстан Республикасы Ұлттық қауіпсіздік комитеті Шекара қызметіне хабарлайды.</w:t>
      </w:r>
    </w:p>
    <w:p>
      <w:pPr>
        <w:spacing w:after="0"/>
        <w:ind w:left="0"/>
        <w:jc w:val="both"/>
      </w:pPr>
      <w:r>
        <w:rPr>
          <w:rFonts w:ascii="Times New Roman"/>
          <w:b w:val="false"/>
          <w:i w:val="false"/>
          <w:color w:val="000000"/>
          <w:sz w:val="28"/>
        </w:rPr>
        <w:t>
      Қазақстан Республикасының уәкілетті мемлекеттік органынан Қазақстан Республикасының аумағында тұрақты тіркелген адамның шетелдік қарулы қақтығыстарға, шет мемлекет аумағындағы экстремистік және (немесе) террористік әрекетке қатысуы туралы ақпарат түскенде ішкі істер органдары осы адамға қатысты Қазақстан Республикасының азаматтығынан айырылғандығын тіркейді.";</w:t>
      </w:r>
    </w:p>
    <w:bookmarkStart w:name="z16" w:id="11"/>
    <w:p>
      <w:pPr>
        <w:spacing w:after="0"/>
        <w:ind w:left="0"/>
        <w:jc w:val="both"/>
      </w:pPr>
      <w:r>
        <w:rPr>
          <w:rFonts w:ascii="Times New Roman"/>
          <w:b w:val="false"/>
          <w:i w:val="false"/>
          <w:color w:val="000000"/>
          <w:sz w:val="28"/>
        </w:rPr>
        <w:t>
      мынадай мазмұндағы 9-тараумен толықтырылсын:</w:t>
      </w:r>
    </w:p>
    <w:bookmarkEnd w:id="11"/>
    <w:bookmarkStart w:name="z17" w:id="12"/>
    <w:p>
      <w:pPr>
        <w:spacing w:after="0"/>
        <w:ind w:left="0"/>
        <w:jc w:val="both"/>
      </w:pPr>
      <w:r>
        <w:rPr>
          <w:rFonts w:ascii="Times New Roman"/>
          <w:b w:val="false"/>
          <w:i w:val="false"/>
          <w:color w:val="000000"/>
          <w:sz w:val="28"/>
        </w:rPr>
        <w:t>
      "9. Азаматтығынан айыру тәртібі.</w:t>
      </w:r>
    </w:p>
    <w:bookmarkEnd w:id="12"/>
    <w:bookmarkStart w:name="z18" w:id="13"/>
    <w:p>
      <w:pPr>
        <w:spacing w:after="0"/>
        <w:ind w:left="0"/>
        <w:jc w:val="both"/>
      </w:pPr>
      <w:r>
        <w:rPr>
          <w:rFonts w:ascii="Times New Roman"/>
          <w:b w:val="false"/>
          <w:i w:val="false"/>
          <w:color w:val="000000"/>
          <w:sz w:val="28"/>
        </w:rPr>
        <w:t xml:space="preserve">
      45. Азаматтықтан айыруға Қазақстан Республикасының Қылмыстық кодексінде көзделген жағдайларда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 </w:t>
      </w:r>
    </w:p>
    <w:bookmarkEnd w:id="13"/>
    <w:bookmarkStart w:name="z19" w:id="14"/>
    <w:p>
      <w:pPr>
        <w:spacing w:after="0"/>
        <w:ind w:left="0"/>
        <w:jc w:val="both"/>
      </w:pPr>
      <w:r>
        <w:rPr>
          <w:rFonts w:ascii="Times New Roman"/>
          <w:b w:val="false"/>
          <w:i w:val="false"/>
          <w:color w:val="000000"/>
          <w:sz w:val="28"/>
        </w:rPr>
        <w:t>
      46. Азаматтығынан айыру он сегіз жасқа дейін қылмыс жасаған адамдарға тағайындалмайды.</w:t>
      </w:r>
    </w:p>
    <w:bookmarkEnd w:id="14"/>
    <w:bookmarkStart w:name="z20" w:id="15"/>
    <w:p>
      <w:pPr>
        <w:spacing w:after="0"/>
        <w:ind w:left="0"/>
        <w:jc w:val="both"/>
      </w:pPr>
      <w:r>
        <w:rPr>
          <w:rFonts w:ascii="Times New Roman"/>
          <w:b w:val="false"/>
          <w:i w:val="false"/>
          <w:color w:val="000000"/>
          <w:sz w:val="28"/>
        </w:rPr>
        <w:t xml:space="preserve">
      47. Қазақстан Республикасының азаматтығынан айыру туралы күшіне енген сот үкімі келіп түскеннен кейін ішкі істер органдары азаматтығынан айыру туралы қорытынды (ерікті нысанда) шығарады, оны Астана, Алматы қалаларының, облыстардың ІІД бастықтары не олардың орынбасарлары бекітеді. </w:t>
      </w:r>
    </w:p>
    <w:bookmarkEnd w:id="15"/>
    <w:p>
      <w:pPr>
        <w:spacing w:after="0"/>
        <w:ind w:left="0"/>
        <w:jc w:val="both"/>
      </w:pPr>
      <w:r>
        <w:rPr>
          <w:rFonts w:ascii="Times New Roman"/>
          <w:b w:val="false"/>
          <w:i w:val="false"/>
          <w:color w:val="000000"/>
          <w:sz w:val="28"/>
        </w:rPr>
        <w:t>
      Қазақстан Республикасының азаматтығынан айыруды осы Қағидаларға 11-қосымшаға сәйкес нысан бойынша Қазақстан Республикасының азаматтығын жоғалтқан адамдардың журналында тіркейді.</w:t>
      </w:r>
    </w:p>
    <w:bookmarkStart w:name="z21" w:id="16"/>
    <w:p>
      <w:pPr>
        <w:spacing w:after="0"/>
        <w:ind w:left="0"/>
        <w:jc w:val="both"/>
      </w:pPr>
      <w:r>
        <w:rPr>
          <w:rFonts w:ascii="Times New Roman"/>
          <w:b w:val="false"/>
          <w:i w:val="false"/>
          <w:color w:val="000000"/>
          <w:sz w:val="28"/>
        </w:rPr>
        <w:t xml:space="preserve">
      48. Қазақстан Республикасының азаматтығынан айырылған адамдар туралы ішкі істер органдары қорытынды бекіткен күннен бастап он жұмыс күні ішінде Қазақстан Республикасы халқының құжаттандырылған деректер базасына мәліметтер енгізеді."; </w:t>
      </w:r>
    </w:p>
    <w:bookmarkEnd w:id="16"/>
    <w:bookmarkStart w:name="z22"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17"/>
    <w:bookmarkStart w:name="z23" w:id="18"/>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1-қосымшасы";</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19"/>
    <w:bookmarkStart w:name="z25" w:id="20"/>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2-қосымшасы";</w:t>
      </w:r>
    </w:p>
    <w:bookmarkEnd w:id="20"/>
    <w:bookmarkStart w:name="z26"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21"/>
    <w:bookmarkStart w:name="z27" w:id="22"/>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3-қосымшасы"; </w:t>
      </w:r>
    </w:p>
    <w:bookmarkEnd w:id="22"/>
    <w:bookmarkStart w:name="z28"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23"/>
    <w:bookmarkStart w:name="z29" w:id="24"/>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4-қосымшасы";</w:t>
      </w:r>
    </w:p>
    <w:bookmarkEnd w:id="24"/>
    <w:bookmarkStart w:name="z30"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25"/>
    <w:bookmarkStart w:name="z31" w:id="26"/>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5-қосымшасы"; </w:t>
      </w:r>
    </w:p>
    <w:bookmarkEnd w:id="26"/>
    <w:bookmarkStart w:name="z32"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27"/>
    <w:bookmarkStart w:name="z33" w:id="28"/>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6-қосымшасы";</w:t>
      </w:r>
    </w:p>
    <w:bookmarkEnd w:id="28"/>
    <w:bookmarkStart w:name="z34"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29"/>
    <w:bookmarkStart w:name="z35" w:id="30"/>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7-қосымшасы";</w:t>
      </w:r>
    </w:p>
    <w:bookmarkEnd w:id="30"/>
    <w:bookmarkStart w:name="z36"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31"/>
    <w:bookmarkStart w:name="z37" w:id="32"/>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8-қосымшасы";</w:t>
      </w:r>
    </w:p>
    <w:bookmarkEnd w:id="32"/>
    <w:bookmarkStart w:name="z38"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33"/>
    <w:bookmarkStart w:name="z39" w:id="34"/>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9-қосымшасы"; </w:t>
      </w:r>
    </w:p>
    <w:bookmarkEnd w:id="34"/>
    <w:bookmarkStart w:name="z40"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35"/>
    <w:bookmarkStart w:name="z41" w:id="36"/>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10-қосымшасы";</w:t>
      </w:r>
    </w:p>
    <w:bookmarkEnd w:id="36"/>
    <w:bookmarkStart w:name="z42"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37"/>
    <w:bookmarkStart w:name="z43" w:id="38"/>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11-қосымшасы";</w:t>
      </w:r>
    </w:p>
    <w:bookmarkEnd w:id="38"/>
    <w:bookmarkStart w:name="z44"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39"/>
    <w:bookmarkStart w:name="z45" w:id="40"/>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12-қосымшасы"; </w:t>
      </w:r>
    </w:p>
    <w:bookmarkEnd w:id="40"/>
    <w:bookmarkStart w:name="z46"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13-қосымшасының</w:t>
      </w:r>
      <w:r>
        <w:rPr>
          <w:rFonts w:ascii="Times New Roman"/>
          <w:b w:val="false"/>
          <w:i w:val="false"/>
          <w:color w:val="000000"/>
          <w:sz w:val="28"/>
        </w:rPr>
        <w:t xml:space="preserve"> оң жақ жоғары бұрышындағы мәтіні мынадай редакцияда жазылсын:</w:t>
      </w:r>
    </w:p>
    <w:bookmarkEnd w:id="41"/>
    <w:bookmarkStart w:name="z47" w:id="42"/>
    <w:p>
      <w:pPr>
        <w:spacing w:after="0"/>
        <w:ind w:left="0"/>
        <w:jc w:val="both"/>
      </w:pPr>
      <w:r>
        <w:rPr>
          <w:rFonts w:ascii="Times New Roman"/>
          <w:b w:val="false"/>
          <w:i w:val="false"/>
          <w:color w:val="000000"/>
          <w:sz w:val="28"/>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азаматтығын жоғалту,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қағидаларына 13-қосымшасы"; </w:t>
      </w:r>
    </w:p>
    <w:bookmarkEnd w:id="42"/>
    <w:bookmarkStart w:name="z48" w:id="4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заңнамамен белгіленген тәртіпте:</w:t>
      </w:r>
    </w:p>
    <w:bookmarkEnd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және мемлекеттік органдардың интернет-порталында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және 3) тармақшаларында көзделген іс-шараларды орындау туралы мәліметтерді ұсынуды қамтамасыз етсін.</w:t>
      </w:r>
    </w:p>
    <w:bookmarkStart w:name="z49" w:id="4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(Қабденов М.Т.) жүктелсін.</w:t>
      </w:r>
    </w:p>
    <w:bookmarkEnd w:id="44"/>
    <w:bookmarkStart w:name="z50" w:id="4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