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031f4" w14:textId="51031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"Мәдениет саласындағы мемлекеттiк көрсетiлетiн қызмет регламенттерін бекіту туралы" Қазақстан Республикасы Мәдениет және спорт министрінің міндетін атқарушысының 2015 жылғы 22 мамырдағы № 191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Мәдениет және спорт министрінің 2017 жылғы 21 шілдедегі № 212 бұйрығы. Қазақстан Республикасының Әділет министрлігінде 2017 жылғы 28 тамызда № 15578 болып тіркелді. Күші жойылды - Қазақстан Республикасы Мәдениет және спорт министрінің 2020 жылғы 25 маусымдағы № 188 бұйрығымен</w:t>
      </w:r>
    </w:p>
    <w:p>
      <w:pPr>
        <w:spacing w:after="0"/>
        <w:ind w:left="0"/>
        <w:jc w:val="both"/>
      </w:pPr>
      <w:r>
        <w:rPr>
          <w:rFonts w:ascii="Times New Roman"/>
          <w:b w:val="false"/>
          <w:i w:val="false"/>
          <w:color w:val="ff0000"/>
          <w:sz w:val="28"/>
        </w:rPr>
        <w:t xml:space="preserve">
      Ескерту. Күші жойылды – ҚР Мәдениет және спорт министрінің 25.06.2020 </w:t>
      </w:r>
      <w:r>
        <w:rPr>
          <w:rFonts w:ascii="Times New Roman"/>
          <w:b w:val="false"/>
          <w:i w:val="false"/>
          <w:color w:val="ff0000"/>
          <w:sz w:val="28"/>
        </w:rPr>
        <w:t>№ 188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2)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"Мәдениет саласындағы мемлекеттiк көрсетiлетiн қызмет регламенттерін бекіту туралы" Қазақстан Республикасы Мәдениет және спорт министрінің міндетін атқарушысының 2015 жылғы 22 мамырдағы № 191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11447 болып тіркелген, "Әділет" ақпараттық-құқықтық жүйесінде 2015 жылғы 14 шілдеде жарияланған) мынадай өзгерістер енгізілсін: </w:t>
      </w:r>
    </w:p>
    <w:bookmarkEnd w:id="1"/>
    <w:bookmarkStart w:name="z3" w:id="2"/>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3) тармақшасы</w:t>
      </w:r>
      <w:r>
        <w:rPr>
          <w:rFonts w:ascii="Times New Roman"/>
          <w:b w:val="false"/>
          <w:i w:val="false"/>
          <w:color w:val="000000"/>
          <w:sz w:val="28"/>
        </w:rPr>
        <w:t xml:space="preserve"> алып тасталсын;</w:t>
      </w:r>
    </w:p>
    <w:bookmarkEnd w:id="2"/>
    <w:bookmarkStart w:name="z4" w:id="3"/>
    <w:p>
      <w:pPr>
        <w:spacing w:after="0"/>
        <w:ind w:left="0"/>
        <w:jc w:val="both"/>
      </w:pPr>
      <w:r>
        <w:rPr>
          <w:rFonts w:ascii="Times New Roman"/>
          <w:b w:val="false"/>
          <w:i w:val="false"/>
          <w:color w:val="000000"/>
          <w:sz w:val="28"/>
        </w:rPr>
        <w:t xml:space="preserve">
      көрсетілген бұйрықпен бекітілген "Фильмге прокаттау куәлiгiн беру" мемлекеттiк көрсетiлетiн қызмет </w:t>
      </w:r>
      <w:r>
        <w:rPr>
          <w:rFonts w:ascii="Times New Roman"/>
          <w:b w:val="false"/>
          <w:i w:val="false"/>
          <w:color w:val="000000"/>
          <w:sz w:val="28"/>
        </w:rPr>
        <w:t>регламентінде</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6" w:id="4"/>
    <w:p>
      <w:pPr>
        <w:spacing w:after="0"/>
        <w:ind w:left="0"/>
        <w:jc w:val="both"/>
      </w:pPr>
      <w:r>
        <w:rPr>
          <w:rFonts w:ascii="Times New Roman"/>
          <w:b w:val="false"/>
          <w:i w:val="false"/>
          <w:color w:val="000000"/>
          <w:sz w:val="28"/>
        </w:rPr>
        <w:t xml:space="preserve">
      "1-тарау. Жалпы ережелер"; </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бөлігі мынадай редакцияда жазылсын:</w:t>
      </w:r>
    </w:p>
    <w:bookmarkStart w:name="z8" w:id="5"/>
    <w:p>
      <w:pPr>
        <w:spacing w:after="0"/>
        <w:ind w:left="0"/>
        <w:jc w:val="both"/>
      </w:pPr>
      <w:r>
        <w:rPr>
          <w:rFonts w:ascii="Times New Roman"/>
          <w:b w:val="false"/>
          <w:i w:val="false"/>
          <w:color w:val="000000"/>
          <w:sz w:val="28"/>
        </w:rPr>
        <w:t xml:space="preserve">
      "3. Мемлекеттік қызмет көрсету нәтижесі – Нормативтік құқықтық актілерді мемлекеттік тіркеу тізілімінде № 12460 болып тіркелген "Фильмге прокаттау куәлігінің нысанын бекіту туралы" Қазақстан Республикасы Мәдениет және спорт министрінің 2015 жылғы 30 қарашадағы № 366 </w:t>
      </w:r>
      <w:r>
        <w:rPr>
          <w:rFonts w:ascii="Times New Roman"/>
          <w:b w:val="false"/>
          <w:i w:val="false"/>
          <w:color w:val="000000"/>
          <w:sz w:val="28"/>
        </w:rPr>
        <w:t>бұйрығымен</w:t>
      </w:r>
      <w:r>
        <w:rPr>
          <w:rFonts w:ascii="Times New Roman"/>
          <w:b w:val="false"/>
          <w:i w:val="false"/>
          <w:color w:val="000000"/>
          <w:sz w:val="28"/>
        </w:rPr>
        <w:t xml:space="preserve"> бекітілген нысан бойынша берілген фильмге прокаттау куәлігі (бұдан әрі – прокаттау куәлігі), не осы мемлекеттік көрсетілетін қызмет стандартының 10-тармағында көзделген негіздер бойынша мемлекеттік қызметті көрсетуден бас тарту туралы дәлелді жауап.";</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10" w:id="6"/>
    <w:p>
      <w:pPr>
        <w:spacing w:after="0"/>
        <w:ind w:left="0"/>
        <w:jc w:val="both"/>
      </w:pPr>
      <w:r>
        <w:rPr>
          <w:rFonts w:ascii="Times New Roman"/>
          <w:b w:val="false"/>
          <w:i w:val="false"/>
          <w:color w:val="000000"/>
          <w:sz w:val="28"/>
        </w:rPr>
        <w:t>
      "2-тарау. Мемлекеттiк қызмет көрсету процесiнде көрсетiлетiн қызмет берушiнiң құрылымдық бөлiмшелерiнiң (қызметкерлерiнiң) iс-қимыл тәртiбiнің сипаттамасы";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12" w:id="7"/>
    <w:p>
      <w:pPr>
        <w:spacing w:after="0"/>
        <w:ind w:left="0"/>
        <w:jc w:val="both"/>
      </w:pPr>
      <w:r>
        <w:rPr>
          <w:rFonts w:ascii="Times New Roman"/>
          <w:b w:val="false"/>
          <w:i w:val="false"/>
          <w:color w:val="000000"/>
          <w:sz w:val="28"/>
        </w:rPr>
        <w:t>
      "3-тарау. Мемлекеттiк қызмет көрсету процесiнде көрсетiлетiн қызмет берушiнiң құрылымдық бөлiмшелерiнiң (қызметкерлерiнiң) өзара iс-қимыл тәртiбiнің сипаттамасы";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14" w:id="8"/>
    <w:p>
      <w:pPr>
        <w:spacing w:after="0"/>
        <w:ind w:left="0"/>
        <w:jc w:val="both"/>
      </w:pPr>
      <w:r>
        <w:rPr>
          <w:rFonts w:ascii="Times New Roman"/>
          <w:b w:val="false"/>
          <w:i w:val="false"/>
          <w:color w:val="000000"/>
          <w:sz w:val="28"/>
        </w:rPr>
        <w:t xml:space="preserve">
      "4-тарау. Мемлекеттік қызметті көрсету барысында ақпараттық жүйелерді пайдалану тәртібінің сипаттамасы"; </w:t>
      </w:r>
    </w:p>
    <w:bookmarkEnd w:id="8"/>
    <w:bookmarkStart w:name="z15" w:id="9"/>
    <w:p>
      <w:pPr>
        <w:spacing w:after="0"/>
        <w:ind w:left="0"/>
        <w:jc w:val="both"/>
      </w:pPr>
      <w:r>
        <w:rPr>
          <w:rFonts w:ascii="Times New Roman"/>
          <w:b w:val="false"/>
          <w:i w:val="false"/>
          <w:color w:val="000000"/>
          <w:sz w:val="28"/>
        </w:rPr>
        <w:t xml:space="preserve">
      көрсетілген бұйрықпен бекітілген "Тарих және мәдениет ескерткiштерiндегі археологиялық және (немесе) ғылыми-реставрациялық жұмыстарды жүзеге асыру жөнiндегi қызметке лицензия беру" мемлекеттiк көрсетiлетiн қызмет </w:t>
      </w:r>
      <w:r>
        <w:rPr>
          <w:rFonts w:ascii="Times New Roman"/>
          <w:b w:val="false"/>
          <w:i w:val="false"/>
          <w:color w:val="000000"/>
          <w:sz w:val="28"/>
        </w:rPr>
        <w:t>регламентінде</w:t>
      </w:r>
      <w:r>
        <w:rPr>
          <w:rFonts w:ascii="Times New Roman"/>
          <w:b w:val="false"/>
          <w:i w:val="false"/>
          <w:color w:val="000000"/>
          <w:sz w:val="28"/>
        </w:rPr>
        <w:t>:</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17" w:id="10"/>
    <w:p>
      <w:pPr>
        <w:spacing w:after="0"/>
        <w:ind w:left="0"/>
        <w:jc w:val="both"/>
      </w:pPr>
      <w:r>
        <w:rPr>
          <w:rFonts w:ascii="Times New Roman"/>
          <w:b w:val="false"/>
          <w:i w:val="false"/>
          <w:color w:val="000000"/>
          <w:sz w:val="28"/>
        </w:rPr>
        <w:t>
      "1-тарау. Жалпы ережелер";</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19" w:id="11"/>
    <w:p>
      <w:pPr>
        <w:spacing w:after="0"/>
        <w:ind w:left="0"/>
        <w:jc w:val="both"/>
      </w:pPr>
      <w:r>
        <w:rPr>
          <w:rFonts w:ascii="Times New Roman"/>
          <w:b w:val="false"/>
          <w:i w:val="false"/>
          <w:color w:val="000000"/>
          <w:sz w:val="28"/>
        </w:rPr>
        <w:t>
      "2-тарау. Мемлекеттiк қызмет көрсету процесiнде көрсетiлетiн қызмет берушiнiң құрылымдық бөлiмшелерiнiң (қызметкерлерiнiң) iс-қимыл тәртiбiнің сипаттамасы";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21" w:id="12"/>
    <w:p>
      <w:pPr>
        <w:spacing w:after="0"/>
        <w:ind w:left="0"/>
        <w:jc w:val="both"/>
      </w:pPr>
      <w:r>
        <w:rPr>
          <w:rFonts w:ascii="Times New Roman"/>
          <w:b w:val="false"/>
          <w:i w:val="false"/>
          <w:color w:val="000000"/>
          <w:sz w:val="28"/>
        </w:rPr>
        <w:t>
      "3-тарау. Мемлекеттiк қызмет көрсету процесiнде көрсетiлетiн қызмет берушiнiң құрылымдық бөлiмшелерiнiң (қызметкерлерiнiң) өзара iс-қимыл тәртiбiнің сипаттамасы";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23" w:id="13"/>
    <w:p>
      <w:pPr>
        <w:spacing w:after="0"/>
        <w:ind w:left="0"/>
        <w:jc w:val="both"/>
      </w:pPr>
      <w:r>
        <w:rPr>
          <w:rFonts w:ascii="Times New Roman"/>
          <w:b w:val="false"/>
          <w:i w:val="false"/>
          <w:color w:val="000000"/>
          <w:sz w:val="28"/>
        </w:rPr>
        <w:t>
      "4-тарау. Мемлекеттік корпорация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3"/>
    <w:bookmarkStart w:name="z24" w:id="14"/>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3-қосымша</w:t>
      </w:r>
      <w:r>
        <w:rPr>
          <w:rFonts w:ascii="Times New Roman"/>
          <w:b w:val="false"/>
          <w:i w:val="false"/>
          <w:color w:val="000000"/>
          <w:sz w:val="28"/>
        </w:rPr>
        <w:t xml:space="preserve"> алып тасталсын.</w:t>
      </w:r>
    </w:p>
    <w:bookmarkEnd w:id="14"/>
    <w:bookmarkStart w:name="z25" w:id="15"/>
    <w:p>
      <w:pPr>
        <w:spacing w:after="0"/>
        <w:ind w:left="0"/>
        <w:jc w:val="both"/>
      </w:pPr>
      <w:r>
        <w:rPr>
          <w:rFonts w:ascii="Times New Roman"/>
          <w:b w:val="false"/>
          <w:i w:val="false"/>
          <w:color w:val="000000"/>
          <w:sz w:val="28"/>
        </w:rPr>
        <w:t>
      2. Қазақстан Республикасы Мәдениет және спорт министрлігінің Мәдениет және өнер істері департаменті заңнамада белгіленген тәртіппен:</w:t>
      </w:r>
    </w:p>
    <w:bookmarkEnd w:id="1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мемлекеттік тіркелген күннен бастап күнтізбелік он күн ішінде оның көшірмесін баспа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3) ресми жарияланған күннен кейін екі жұмыс күні ішінде Қазақстан Республикасы Мәдениет және спорт министрлігінің интернет-ресурсында орналастыруды;</w:t>
      </w:r>
    </w:p>
    <w:p>
      <w:pPr>
        <w:spacing w:after="0"/>
        <w:ind w:left="0"/>
        <w:jc w:val="both"/>
      </w:pPr>
      <w:r>
        <w:rPr>
          <w:rFonts w:ascii="Times New Roman"/>
          <w:b w:val="false"/>
          <w:i w:val="false"/>
          <w:color w:val="000000"/>
          <w:sz w:val="28"/>
        </w:rPr>
        <w:t>
      4) осы бұйрықта көзделген іс-шаралар орындалғаннан кейін екі жұмыс күні ішінде Қазақстан Республикасы Мәдениет және спорт министрлігінің Заң қызметі департаментіне іс-шаралардың орындалуы туралы мәліметтерді ұсынуды қамтамасыз етсін.</w:t>
      </w:r>
    </w:p>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спорт вице-министріне жүктелсін.</w:t>
      </w:r>
    </w:p>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Мәдениет және спорт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Мұхамедиұлы</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