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0c65" w14:textId="4dc0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уәкілетті орган мен жергілікті атарушы органдар өткізетін спорттық жарыстардың чемпиондары мен жүлдегерлері үшін жүлделер құнының мөлшерін бекіту туралы</w:t>
      </w:r>
    </w:p>
    <w:p>
      <w:pPr>
        <w:spacing w:after="0"/>
        <w:ind w:left="0"/>
        <w:jc w:val="both"/>
      </w:pPr>
      <w:r>
        <w:rPr>
          <w:rFonts w:ascii="Times New Roman"/>
          <w:b w:val="false"/>
          <w:i w:val="false"/>
          <w:color w:val="000000"/>
          <w:sz w:val="28"/>
        </w:rPr>
        <w:t>Қазақстан Республикасы Мәдениет дәне спорт министрінің 2017 жылғы 28 шілдедегі № 219 бұйрығы. Қазақстан Республикасының Әділет министрлігінде 2017 жылғы 25 тамызда № 15562 болып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2014 жылғы 3 шілдедегі Қазақстан Республикасы Заңының 7-бабының </w:t>
      </w:r>
      <w:r>
        <w:rPr>
          <w:rFonts w:ascii="Times New Roman"/>
          <w:b w:val="false"/>
          <w:i w:val="false"/>
          <w:color w:val="000000"/>
          <w:sz w:val="28"/>
        </w:rPr>
        <w:t>65)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Дене шынықтыру және спорт саласындағы уәкілетті орган мен жергілікті атқарушы органдар өткізетін спорттық жарыстардың чемпиондары мен жүлдегерлеріне арналған жүлделер құнының </w:t>
      </w:r>
      <w:r>
        <w:rPr>
          <w:rFonts w:ascii="Times New Roman"/>
          <w:b w:val="false"/>
          <w:i w:val="false"/>
          <w:color w:val="000000"/>
          <w:sz w:val="28"/>
        </w:rPr>
        <w:t>мөлшері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ресми жарияланған күннен кейін екі жұмыс күні ішінде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____________Б. Сұлтанов</w:t>
      </w:r>
    </w:p>
    <w:p>
      <w:pPr>
        <w:spacing w:after="0"/>
        <w:ind w:left="0"/>
        <w:jc w:val="both"/>
      </w:pPr>
      <w:r>
        <w:rPr>
          <w:rFonts w:ascii="Times New Roman"/>
          <w:b w:val="false"/>
          <w:i w:val="false"/>
          <w:color w:val="000000"/>
          <w:sz w:val="28"/>
        </w:rPr>
        <w:t>
      2017 жылғы 28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219 бұйрығымен бекітілді</w:t>
            </w:r>
          </w:p>
        </w:tc>
      </w:tr>
    </w:tbl>
    <w:bookmarkStart w:name="z7" w:id="5"/>
    <w:p>
      <w:pPr>
        <w:spacing w:after="0"/>
        <w:ind w:left="0"/>
        <w:jc w:val="left"/>
      </w:pPr>
      <w:r>
        <w:rPr>
          <w:rFonts w:ascii="Times New Roman"/>
          <w:b/>
          <w:i w:val="false"/>
          <w:color w:val="000000"/>
        </w:rPr>
        <w:t xml:space="preserve"> Дене шынықтыру және спорт саласындағы уәкілетті орган мен жергілікті атқарушы органдар өткізетін спорттық жарыстардың чемпиондары мен жүлдегерлеріне арналған жүлделер құнының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4"/>
        <w:gridCol w:w="3928"/>
        <w:gridCol w:w="3428"/>
      </w:tblGrid>
      <w:tr>
        <w:trPr>
          <w:trHeight w:val="30" w:hRule="atLeast"/>
        </w:trPr>
        <w:tc>
          <w:tcPr>
            <w:tcW w:w="4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уәкілетті орган мен жергілікті атқарушы органдар өткізетін спорттық жарыстарда орын алған чемпиондар мен жүлдегерлер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Жүлделер құнының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үшін</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үшін</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 (1-орын алған спортшы/команда)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дейін қоса алғанда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дейін қоса алғанда</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Жүлдегер (2-орын алған спортшы/команда)</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дейін қоса алғанда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дейін қоса алғанда</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Жүлдегер (3-орын алған спортшы/команда)</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дейін қоса алғанда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дейін қоса алғанда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